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07472" w14:textId="150F770E" w:rsidR="00CE6609" w:rsidRPr="00CE1671" w:rsidRDefault="00CE6609" w:rsidP="00CE6609">
      <w:pPr>
        <w:widowControl w:val="0"/>
        <w:tabs>
          <w:tab w:val="left" w:pos="1701"/>
          <w:tab w:val="right" w:pos="9923"/>
        </w:tabs>
        <w:overflowPunct/>
        <w:autoSpaceDE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CE1671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#122</w:t>
      </w:r>
      <w:r w:rsidRPr="00CE1671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4E001B" w:rsidRPr="004E001B">
        <w:rPr>
          <w:rFonts w:ascii="Arial" w:eastAsia="MS Mincho" w:hAnsi="Arial"/>
          <w:b/>
          <w:sz w:val="24"/>
          <w:szCs w:val="24"/>
          <w:lang w:val="de-DE" w:eastAsia="x-none"/>
        </w:rPr>
        <w:t>R2-2304835</w:t>
      </w:r>
    </w:p>
    <w:p w14:paraId="4F902576" w14:textId="77777777" w:rsidR="00CE6609" w:rsidRPr="00CE1671" w:rsidRDefault="00CE6609" w:rsidP="00CE6609">
      <w:pPr>
        <w:widowControl w:val="0"/>
        <w:tabs>
          <w:tab w:val="left" w:pos="1701"/>
          <w:tab w:val="right" w:pos="9923"/>
        </w:tabs>
        <w:overflowPunct/>
        <w:autoSpaceDE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CE1671">
        <w:rPr>
          <w:rFonts w:ascii="Arial" w:eastAsia="MS Mincho" w:hAnsi="Arial"/>
          <w:b/>
          <w:sz w:val="24"/>
          <w:szCs w:val="24"/>
          <w:lang w:val="de-DE" w:eastAsia="x-none"/>
        </w:rPr>
        <w:t>Incheon, Korea, 22</w:t>
      </w:r>
      <w:r w:rsidRPr="00CE1671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nd</w:t>
      </w:r>
      <w:r w:rsidRPr="00CE1671">
        <w:rPr>
          <w:rFonts w:ascii="Arial" w:eastAsia="MS Mincho" w:hAnsi="Arial"/>
          <w:b/>
          <w:sz w:val="24"/>
          <w:szCs w:val="24"/>
          <w:lang w:val="de-DE" w:eastAsia="x-none"/>
        </w:rPr>
        <w:t>-26</w:t>
      </w:r>
      <w:r w:rsidRPr="00CE1671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CE1671">
        <w:rPr>
          <w:rFonts w:ascii="Arial" w:eastAsia="MS Mincho" w:hAnsi="Arial"/>
          <w:b/>
          <w:sz w:val="24"/>
          <w:szCs w:val="24"/>
          <w:lang w:val="de-DE" w:eastAsia="x-none"/>
        </w:rPr>
        <w:t xml:space="preserve"> May, 2023</w:t>
      </w:r>
    </w:p>
    <w:p w14:paraId="2B7D6F15" w14:textId="2DB865EA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5F772B70" w14:textId="346D30FF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1CDBB054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1B6D85" w:rsidRPr="001B6D85">
        <w:rPr>
          <w:rFonts w:ascii="Arial" w:hAnsi="Arial" w:cs="Arial"/>
          <w:b/>
          <w:bCs/>
          <w:sz w:val="24"/>
          <w:szCs w:val="24"/>
          <w:lang w:val="en-US" w:eastAsia="en-US"/>
        </w:rPr>
        <w:t>Further discussion on cell reselection enhanc</w:t>
      </w:r>
      <w:r w:rsidR="00EE2B17">
        <w:rPr>
          <w:rFonts w:ascii="Arial" w:hAnsi="Arial" w:cs="Arial"/>
          <w:b/>
          <w:bCs/>
          <w:sz w:val="24"/>
          <w:szCs w:val="24"/>
          <w:lang w:val="en-US" w:eastAsia="en-US"/>
        </w:rPr>
        <w:t>e</w:t>
      </w:r>
      <w:r w:rsidR="001B6D85" w:rsidRPr="001B6D85">
        <w:rPr>
          <w:rFonts w:ascii="Arial" w:hAnsi="Arial" w:cs="Arial"/>
          <w:b/>
          <w:bCs/>
          <w:sz w:val="24"/>
          <w:szCs w:val="24"/>
          <w:lang w:val="en-US" w:eastAsia="en-US"/>
        </w:rPr>
        <w:t>ments for earth-moving cell</w:t>
      </w:r>
    </w:p>
    <w:p w14:paraId="638AB84F" w14:textId="498C105C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EE0070" w:rsidRPr="00EE0070">
        <w:rPr>
          <w:rFonts w:ascii="Arial" w:hAnsi="Arial" w:cs="Arial"/>
          <w:b/>
          <w:bCs/>
          <w:sz w:val="24"/>
          <w:szCs w:val="24"/>
          <w:lang w:val="en-US" w:eastAsia="en-US"/>
        </w:rPr>
        <w:t>7.7.4.1.2</w:t>
      </w:r>
    </w:p>
    <w:p w14:paraId="5BCDAD1A" w14:textId="77777777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bookmarkStart w:id="0" w:name="_Ref165266342"/>
      <w:r w:rsidRPr="009674AC">
        <w:t>Introduction</w:t>
      </w:r>
      <w:bookmarkEnd w:id="0"/>
    </w:p>
    <w:p w14:paraId="3DE13346" w14:textId="77777777" w:rsidR="00DD6A63" w:rsidRDefault="00B571AF" w:rsidP="00DD6A63">
      <w:pPr>
        <w:spacing w:before="240"/>
        <w:rPr>
          <w:rFonts w:ascii="Arial" w:eastAsia="MS Mincho" w:hAnsi="Arial"/>
          <w:sz w:val="20"/>
          <w:szCs w:val="24"/>
          <w:lang w:eastAsia="en-GB"/>
        </w:rPr>
      </w:pPr>
      <w:r>
        <w:rPr>
          <w:rStyle w:val="a9"/>
          <w:rFonts w:ascii="Times New Roman" w:hAnsi="Times New Roman" w:hint="eastAsia"/>
        </w:rPr>
        <w:t>R</w:t>
      </w:r>
      <w:r>
        <w:rPr>
          <w:rStyle w:val="a9"/>
          <w:rFonts w:ascii="Times New Roman" w:hAnsi="Times New Roman"/>
        </w:rPr>
        <w:t xml:space="preserve">egarding cell reselection enhancement for </w:t>
      </w:r>
      <w:r w:rsidR="00EE0070">
        <w:rPr>
          <w:rStyle w:val="a9"/>
          <w:rFonts w:ascii="Times New Roman" w:hAnsi="Times New Roman"/>
        </w:rPr>
        <w:t>earth-moving cell</w:t>
      </w:r>
      <w:r>
        <w:t xml:space="preserve">, </w:t>
      </w:r>
      <w:r w:rsidR="00FC419D">
        <w:t>agreements reached in RAN2#121</w:t>
      </w:r>
      <w:r w:rsidR="00CE6609">
        <w:t xml:space="preserve"> bis-e</w:t>
      </w:r>
      <w:r w:rsidR="00FC419D">
        <w:t xml:space="preserve"> [1] </w:t>
      </w:r>
      <w:r w:rsidR="008B7291">
        <w:t xml:space="preserve">are </w:t>
      </w:r>
      <w:r w:rsidR="00FC419D">
        <w:t>shown as follows:</w:t>
      </w:r>
    </w:p>
    <w:p w14:paraId="33C416A9" w14:textId="77777777" w:rsidR="00DD6A63" w:rsidRPr="00DD6A63" w:rsidRDefault="00DD6A63" w:rsidP="00DD6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ascii="Arial" w:eastAsia="MS Mincho" w:hAnsi="Arial"/>
          <w:sz w:val="20"/>
          <w:szCs w:val="24"/>
          <w:lang w:eastAsia="en-GB"/>
        </w:rPr>
      </w:pPr>
      <w:r w:rsidRPr="00DD6A63">
        <w:rPr>
          <w:rFonts w:ascii="Arial" w:eastAsia="MS Mincho" w:hAnsi="Arial"/>
          <w:sz w:val="20"/>
          <w:szCs w:val="24"/>
          <w:lang w:eastAsia="en-GB"/>
        </w:rPr>
        <w:t>Agreements:</w:t>
      </w:r>
    </w:p>
    <w:p w14:paraId="04A61642" w14:textId="77777777" w:rsidR="00DD6A63" w:rsidRPr="00DD6A63" w:rsidRDefault="00DD6A63" w:rsidP="00DD6A63">
      <w:pPr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 w:val="20"/>
          <w:szCs w:val="24"/>
          <w:lang w:eastAsia="en-GB"/>
        </w:rPr>
      </w:pPr>
      <w:r w:rsidRPr="00DD6A63">
        <w:rPr>
          <w:rFonts w:ascii="Arial" w:eastAsia="MS Mincho" w:hAnsi="Arial"/>
          <w:sz w:val="20"/>
          <w:szCs w:val="24"/>
          <w:lang w:eastAsia="en-GB"/>
        </w:rPr>
        <w:t xml:space="preserve">RAN2 understands that for earth-moving cell reselection, the UE can derive the trajectory of serving cell with rough accuracy based on serving satellite ephemeris and </w:t>
      </w:r>
      <w:proofErr w:type="spellStart"/>
      <w:r w:rsidRPr="00DD6A63">
        <w:rPr>
          <w:rFonts w:ascii="Arial" w:eastAsia="MS Mincho" w:hAnsi="Arial"/>
          <w:sz w:val="20"/>
          <w:szCs w:val="24"/>
          <w:lang w:eastAsia="en-GB"/>
        </w:rPr>
        <w:t>epochTime</w:t>
      </w:r>
      <w:proofErr w:type="spellEnd"/>
      <w:r w:rsidRPr="00DD6A63">
        <w:rPr>
          <w:rFonts w:ascii="Arial" w:eastAsia="MS Mincho" w:hAnsi="Arial"/>
          <w:sz w:val="20"/>
          <w:szCs w:val="24"/>
          <w:lang w:eastAsia="en-GB"/>
        </w:rPr>
        <w:t xml:space="preserve">, with the assumption that the serving cell reference location broadcast by the network is the one at Epoch time (FFS whether a new </w:t>
      </w:r>
      <w:proofErr w:type="spellStart"/>
      <w:r w:rsidRPr="00DD6A63">
        <w:rPr>
          <w:rFonts w:ascii="Arial" w:eastAsia="MS Mincho" w:hAnsi="Arial"/>
          <w:sz w:val="20"/>
          <w:szCs w:val="24"/>
          <w:lang w:eastAsia="en-GB"/>
        </w:rPr>
        <w:t>epochTime</w:t>
      </w:r>
      <w:proofErr w:type="spellEnd"/>
      <w:r w:rsidRPr="00DD6A63">
        <w:rPr>
          <w:rFonts w:ascii="Arial" w:eastAsia="MS Mincho" w:hAnsi="Arial"/>
          <w:sz w:val="20"/>
          <w:szCs w:val="24"/>
          <w:lang w:eastAsia="en-GB"/>
        </w:rPr>
        <w:t xml:space="preserve"> IE is needed). RAN2 understanding is that both PVT and orbital parameters can be used for this. FFS if additional information is needed to allow more accurate measurements.</w:t>
      </w:r>
    </w:p>
    <w:p w14:paraId="72B092AD" w14:textId="77777777" w:rsidR="00DD6A63" w:rsidRPr="00DD6A63" w:rsidRDefault="00DD6A63" w:rsidP="00DD6A63">
      <w:pPr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 w:val="20"/>
          <w:szCs w:val="24"/>
          <w:lang w:eastAsia="en-GB"/>
        </w:rPr>
      </w:pPr>
      <w:r w:rsidRPr="00DD6A63">
        <w:rPr>
          <w:rFonts w:ascii="Arial" w:eastAsia="MS Mincho" w:hAnsi="Arial"/>
          <w:sz w:val="20"/>
          <w:szCs w:val="24"/>
          <w:lang w:eastAsia="en-GB"/>
        </w:rPr>
        <w:t>For earth-moving cell, new IE is introduced to indicate the reference location of serving cell.</w:t>
      </w:r>
    </w:p>
    <w:p w14:paraId="7AF7F998" w14:textId="77777777" w:rsidR="00DD6A63" w:rsidRPr="00DD6A63" w:rsidRDefault="00DD6A63" w:rsidP="00DD6A63">
      <w:pPr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 w:val="20"/>
          <w:szCs w:val="24"/>
          <w:lang w:eastAsia="en-GB"/>
        </w:rPr>
      </w:pPr>
      <w:r w:rsidRPr="00DD6A63">
        <w:rPr>
          <w:rFonts w:ascii="Arial" w:eastAsia="MS Mincho" w:hAnsi="Arial"/>
          <w:sz w:val="20"/>
          <w:szCs w:val="24"/>
          <w:lang w:eastAsia="en-GB"/>
        </w:rPr>
        <w:t xml:space="preserve">For cell (re)selection in earth-moving system, a distance threshold is introduced for location-based measurement initiation, which reuses </w:t>
      </w:r>
      <w:proofErr w:type="spellStart"/>
      <w:r w:rsidRPr="00DD6A63">
        <w:rPr>
          <w:rFonts w:ascii="Arial" w:eastAsia="MS Mincho" w:hAnsi="Arial"/>
          <w:sz w:val="20"/>
          <w:szCs w:val="24"/>
          <w:lang w:eastAsia="en-GB"/>
        </w:rPr>
        <w:t>distanceThresh</w:t>
      </w:r>
      <w:proofErr w:type="spellEnd"/>
      <w:r w:rsidRPr="00DD6A63">
        <w:rPr>
          <w:rFonts w:ascii="Arial" w:eastAsia="MS Mincho" w:hAnsi="Arial"/>
          <w:sz w:val="20"/>
          <w:szCs w:val="24"/>
          <w:lang w:eastAsia="en-GB"/>
        </w:rPr>
        <w:t xml:space="preserve"> in SIB19.</w:t>
      </w:r>
    </w:p>
    <w:p w14:paraId="162F3B13" w14:textId="77777777" w:rsidR="00DD6A63" w:rsidRPr="00DD6A63" w:rsidRDefault="00DD6A63" w:rsidP="00DD6A63">
      <w:pPr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 w:val="20"/>
          <w:szCs w:val="24"/>
          <w:lang w:eastAsia="en-GB"/>
        </w:rPr>
      </w:pPr>
      <w:r w:rsidRPr="00DD6A63">
        <w:rPr>
          <w:rFonts w:ascii="Arial" w:eastAsia="MS Mincho" w:hAnsi="Arial"/>
          <w:sz w:val="20"/>
          <w:szCs w:val="24"/>
          <w:lang w:eastAsia="en-GB"/>
        </w:rPr>
        <w:t>For cell (re)selection in earth-moving system, time-based measurement initiation is used to address feeder-link switch case.</w:t>
      </w:r>
    </w:p>
    <w:p w14:paraId="50B16628" w14:textId="67D92248" w:rsidR="00DD6A63" w:rsidRPr="00DD6A63" w:rsidRDefault="00DD6A63" w:rsidP="00DD6A63">
      <w:pPr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 w:val="20"/>
          <w:szCs w:val="24"/>
          <w:lang w:eastAsia="en-GB"/>
        </w:rPr>
      </w:pPr>
      <w:r w:rsidRPr="00DD6A63">
        <w:rPr>
          <w:rFonts w:ascii="Arial" w:eastAsia="MS Mincho" w:hAnsi="Arial"/>
          <w:sz w:val="20"/>
          <w:szCs w:val="24"/>
          <w:lang w:eastAsia="en-GB"/>
        </w:rPr>
        <w:t xml:space="preserve">Time-based cell reselection criteria </w:t>
      </w:r>
      <w:proofErr w:type="gramStart"/>
      <w:r w:rsidRPr="00DD6A63">
        <w:rPr>
          <w:rFonts w:ascii="Arial" w:eastAsia="MS Mincho" w:hAnsi="Arial"/>
          <w:sz w:val="20"/>
          <w:szCs w:val="24"/>
          <w:lang w:eastAsia="en-GB"/>
        </w:rPr>
        <w:t>is</w:t>
      </w:r>
      <w:proofErr w:type="gramEnd"/>
      <w:r w:rsidRPr="00DD6A63">
        <w:rPr>
          <w:rFonts w:ascii="Arial" w:eastAsia="MS Mincho" w:hAnsi="Arial"/>
          <w:sz w:val="20"/>
          <w:szCs w:val="24"/>
          <w:lang w:eastAsia="en-GB"/>
        </w:rPr>
        <w:t xml:space="preserve"> not pursued in R18.</w:t>
      </w:r>
    </w:p>
    <w:p w14:paraId="4F090ADF" w14:textId="1F72819A" w:rsidR="007460A6" w:rsidRDefault="007E1288" w:rsidP="00DD6A63">
      <w:pPr>
        <w:spacing w:before="24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 w:hint="eastAsia"/>
        </w:rPr>
        <w:t>I</w:t>
      </w:r>
      <w:r>
        <w:rPr>
          <w:rStyle w:val="a9"/>
          <w:rFonts w:ascii="Times New Roman" w:hAnsi="Times New Roman"/>
        </w:rPr>
        <w:t>n this contribution, we provide our</w:t>
      </w:r>
      <w:r w:rsidR="00BA3B07">
        <w:rPr>
          <w:rStyle w:val="a9"/>
          <w:rFonts w:ascii="Times New Roman" w:hAnsi="Times New Roman"/>
        </w:rPr>
        <w:t xml:space="preserve"> </w:t>
      </w:r>
      <w:r w:rsidR="00137745">
        <w:rPr>
          <w:rStyle w:val="a9"/>
          <w:rFonts w:ascii="Times New Roman" w:hAnsi="Times New Roman"/>
        </w:rPr>
        <w:t>analyses</w:t>
      </w:r>
      <w:r w:rsidR="00BA3B07">
        <w:rPr>
          <w:rStyle w:val="a9"/>
          <w:rFonts w:ascii="Times New Roman" w:hAnsi="Times New Roman"/>
        </w:rPr>
        <w:t xml:space="preserve"> and</w:t>
      </w:r>
      <w:r>
        <w:rPr>
          <w:rStyle w:val="a9"/>
          <w:rFonts w:ascii="Times New Roman" w:hAnsi="Times New Roman"/>
        </w:rPr>
        <w:t xml:space="preserve"> proposals to resolve </w:t>
      </w:r>
      <w:r w:rsidR="00876C23">
        <w:rPr>
          <w:rStyle w:val="a9"/>
          <w:rFonts w:ascii="Times New Roman" w:hAnsi="Times New Roman"/>
        </w:rPr>
        <w:t xml:space="preserve">the remaining issues on </w:t>
      </w:r>
      <w:r w:rsidR="00E65D23">
        <w:rPr>
          <w:rStyle w:val="a9"/>
          <w:rFonts w:ascii="Times New Roman" w:hAnsi="Times New Roman"/>
        </w:rPr>
        <w:t>cell reselection enhancement</w:t>
      </w:r>
      <w:r w:rsidR="00B571AF">
        <w:rPr>
          <w:rStyle w:val="a9"/>
          <w:rFonts w:ascii="Times New Roman" w:hAnsi="Times New Roman"/>
        </w:rPr>
        <w:t xml:space="preserve"> for earth-moving cell</w:t>
      </w:r>
      <w:r>
        <w:rPr>
          <w:rStyle w:val="a9"/>
          <w:rFonts w:ascii="Times New Roman" w:hAnsi="Times New Roman"/>
        </w:rPr>
        <w:t>,</w:t>
      </w:r>
      <w:r>
        <w:rPr>
          <w:rStyle w:val="a9"/>
          <w:rFonts w:ascii="Times New Roman" w:hAnsi="Times New Roman" w:hint="eastAsia"/>
        </w:rPr>
        <w:t xml:space="preserve"> </w:t>
      </w:r>
      <w:r w:rsidR="007460A6">
        <w:rPr>
          <w:rStyle w:val="a9"/>
          <w:rFonts w:ascii="Times New Roman" w:hAnsi="Times New Roman"/>
        </w:rPr>
        <w:t xml:space="preserve">including the following </w:t>
      </w:r>
      <w:r w:rsidR="00B571AF">
        <w:rPr>
          <w:rStyle w:val="a9"/>
          <w:rFonts w:ascii="Times New Roman" w:hAnsi="Times New Roman"/>
        </w:rPr>
        <w:t>two</w:t>
      </w:r>
      <w:r w:rsidR="007460A6">
        <w:rPr>
          <w:rStyle w:val="a9"/>
          <w:rFonts w:ascii="Times New Roman" w:hAnsi="Times New Roman"/>
        </w:rPr>
        <w:t xml:space="preserve"> aspects:</w:t>
      </w:r>
    </w:p>
    <w:p w14:paraId="4359A142" w14:textId="5FBBD21D" w:rsidR="007460A6" w:rsidRDefault="007460A6" w:rsidP="005A4256">
      <w:pPr>
        <w:numPr>
          <w:ilvl w:val="0"/>
          <w:numId w:val="10"/>
        </w:numPr>
        <w:spacing w:before="18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 xml:space="preserve">Location-based cell reselection </w:t>
      </w:r>
      <w:r w:rsidR="00E65D23">
        <w:rPr>
          <w:rStyle w:val="a9"/>
          <w:rFonts w:ascii="Times New Roman" w:hAnsi="Times New Roman"/>
        </w:rPr>
        <w:t xml:space="preserve">enhancement </w:t>
      </w:r>
      <w:r>
        <w:rPr>
          <w:rStyle w:val="a9"/>
          <w:rFonts w:ascii="Times New Roman" w:hAnsi="Times New Roman"/>
        </w:rPr>
        <w:t>for earth-moving cell;</w:t>
      </w:r>
    </w:p>
    <w:p w14:paraId="064FE21F" w14:textId="51496CED" w:rsidR="007460A6" w:rsidRDefault="007460A6" w:rsidP="005A4256">
      <w:pPr>
        <w:numPr>
          <w:ilvl w:val="0"/>
          <w:numId w:val="10"/>
        </w:numPr>
        <w:spacing w:before="18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 xml:space="preserve">Time-based cell reselection </w:t>
      </w:r>
      <w:r w:rsidR="00E65D23">
        <w:rPr>
          <w:rStyle w:val="a9"/>
          <w:rFonts w:ascii="Times New Roman" w:hAnsi="Times New Roman"/>
        </w:rPr>
        <w:t xml:space="preserve">enhancement </w:t>
      </w:r>
      <w:r>
        <w:rPr>
          <w:rStyle w:val="a9"/>
          <w:rFonts w:ascii="Times New Roman" w:hAnsi="Times New Roman"/>
        </w:rPr>
        <w:t>for earth-moving cell</w:t>
      </w:r>
      <w:r w:rsidR="0027010A">
        <w:rPr>
          <w:rStyle w:val="a9"/>
          <w:rFonts w:ascii="Times New Roman" w:hAnsi="Times New Roman"/>
        </w:rPr>
        <w:t>.</w:t>
      </w:r>
    </w:p>
    <w:p w14:paraId="681A8908" w14:textId="31AB6EDC" w:rsidR="003C7417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r w:rsidRPr="009674AC">
        <w:t>Discussion</w:t>
      </w:r>
    </w:p>
    <w:p w14:paraId="06CFC36F" w14:textId="596531E8" w:rsidR="00E265E5" w:rsidRPr="007E1288" w:rsidRDefault="00E265E5" w:rsidP="007E1288">
      <w:pPr>
        <w:pStyle w:val="2"/>
        <w:tabs>
          <w:tab w:val="clear" w:pos="1002"/>
        </w:tabs>
        <w:ind w:left="567"/>
        <w:rPr>
          <w:rStyle w:val="a9"/>
          <w:rFonts w:ascii="Arial" w:hAnsi="Arial"/>
        </w:rPr>
      </w:pPr>
      <w:r w:rsidRPr="007E1288">
        <w:rPr>
          <w:rStyle w:val="a9"/>
          <w:rFonts w:ascii="Arial" w:hAnsi="Arial" w:cs="Arial"/>
        </w:rPr>
        <w:t>Location-based cell reselection for earth-moving cell</w:t>
      </w:r>
    </w:p>
    <w:p w14:paraId="29CE837F" w14:textId="079FEA04" w:rsidR="00DD6A63" w:rsidRDefault="00DD6A63" w:rsidP="00E77F39">
      <w:r>
        <w:t>RAN2 has agreed that UE can derive</w:t>
      </w:r>
      <w:r w:rsidRPr="00DD6A63">
        <w:t xml:space="preserve"> the trajectory of serving cell </w:t>
      </w:r>
      <w:r>
        <w:t xml:space="preserve">reference location </w:t>
      </w:r>
      <w:r w:rsidRPr="00DD6A63">
        <w:t xml:space="preserve">with rough accuracy based on serving satellite ephemeris and </w:t>
      </w:r>
      <w:proofErr w:type="spellStart"/>
      <w:r w:rsidRPr="002C032F">
        <w:rPr>
          <w:i/>
        </w:rPr>
        <w:t>epochTime</w:t>
      </w:r>
      <w:proofErr w:type="spellEnd"/>
      <w:r w:rsidR="00996395">
        <w:t>.</w:t>
      </w:r>
      <w:r>
        <w:t xml:space="preserve"> </w:t>
      </w:r>
      <w:r w:rsidR="00996395">
        <w:t>T</w:t>
      </w:r>
      <w:r>
        <w:t>he related agreement is shown as follows.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6A63" w14:paraId="02C52519" w14:textId="77777777" w:rsidTr="00DD6A63">
        <w:tc>
          <w:tcPr>
            <w:tcW w:w="9629" w:type="dxa"/>
          </w:tcPr>
          <w:p w14:paraId="62055CC7" w14:textId="4A60B100" w:rsidR="00DD6A63" w:rsidRDefault="00DD6A63" w:rsidP="00DD6A63">
            <w:pPr>
              <w:ind w:left="400" w:hangingChars="200" w:hanging="400"/>
            </w:pPr>
            <w:r>
              <w:rPr>
                <w:rFonts w:ascii="Arial" w:eastAsia="MS Mincho" w:hAnsi="Arial"/>
                <w:sz w:val="20"/>
                <w:szCs w:val="24"/>
                <w:lang w:eastAsia="en-GB"/>
              </w:rPr>
              <w:t xml:space="preserve">1.  </w:t>
            </w:r>
            <w:r w:rsidRPr="00DD6A63">
              <w:rPr>
                <w:rFonts w:ascii="Arial" w:eastAsia="MS Mincho" w:hAnsi="Arial"/>
                <w:sz w:val="20"/>
                <w:szCs w:val="24"/>
                <w:lang w:eastAsia="en-GB"/>
              </w:rPr>
              <w:t xml:space="preserve">RAN2 understands that for earth-moving cell reselection, the UE can derive the trajectory of serving cell with rough accuracy based on serving satellite ephemeris and </w:t>
            </w:r>
            <w:proofErr w:type="spellStart"/>
            <w:r w:rsidRPr="00DD6A63">
              <w:rPr>
                <w:rFonts w:ascii="Arial" w:eastAsia="MS Mincho" w:hAnsi="Arial"/>
                <w:sz w:val="20"/>
                <w:szCs w:val="24"/>
                <w:lang w:eastAsia="en-GB"/>
              </w:rPr>
              <w:t>epochTime</w:t>
            </w:r>
            <w:proofErr w:type="spellEnd"/>
            <w:r w:rsidRPr="00DD6A63">
              <w:rPr>
                <w:rFonts w:ascii="Arial" w:eastAsia="MS Mincho" w:hAnsi="Arial"/>
                <w:sz w:val="20"/>
                <w:szCs w:val="24"/>
                <w:lang w:eastAsia="en-GB"/>
              </w:rPr>
              <w:t xml:space="preserve">, with the assumption that the serving cell reference location broadcast by the network is the one at Epoch time </w:t>
            </w:r>
            <w:r w:rsidRPr="00DD6A63">
              <w:rPr>
                <w:rFonts w:ascii="Arial" w:eastAsia="MS Mincho" w:hAnsi="Arial"/>
                <w:sz w:val="20"/>
                <w:szCs w:val="24"/>
                <w:highlight w:val="yellow"/>
                <w:lang w:eastAsia="en-GB"/>
              </w:rPr>
              <w:t xml:space="preserve">(FFS whether a new </w:t>
            </w:r>
            <w:proofErr w:type="spellStart"/>
            <w:r w:rsidRPr="00DD6A63">
              <w:rPr>
                <w:rFonts w:ascii="Arial" w:eastAsia="MS Mincho" w:hAnsi="Arial"/>
                <w:sz w:val="20"/>
                <w:szCs w:val="24"/>
                <w:highlight w:val="yellow"/>
                <w:lang w:eastAsia="en-GB"/>
              </w:rPr>
              <w:t>epochTime</w:t>
            </w:r>
            <w:proofErr w:type="spellEnd"/>
            <w:r w:rsidRPr="00DD6A63">
              <w:rPr>
                <w:rFonts w:ascii="Arial" w:eastAsia="MS Mincho" w:hAnsi="Arial"/>
                <w:sz w:val="20"/>
                <w:szCs w:val="24"/>
                <w:highlight w:val="yellow"/>
                <w:lang w:eastAsia="en-GB"/>
              </w:rPr>
              <w:t xml:space="preserve"> IE is needed)</w:t>
            </w:r>
            <w:r w:rsidRPr="00DD6A63">
              <w:rPr>
                <w:rFonts w:ascii="Arial" w:eastAsia="MS Mincho" w:hAnsi="Arial"/>
                <w:sz w:val="20"/>
                <w:szCs w:val="24"/>
                <w:lang w:eastAsia="en-GB"/>
              </w:rPr>
              <w:t xml:space="preserve">. RAN2 understanding is that both PVT and orbital parameters can be used for this. </w:t>
            </w:r>
            <w:r w:rsidRPr="00DD6A63">
              <w:rPr>
                <w:rFonts w:ascii="Arial" w:eastAsia="MS Mincho" w:hAnsi="Arial"/>
                <w:sz w:val="20"/>
                <w:szCs w:val="24"/>
                <w:highlight w:val="yellow"/>
                <w:lang w:eastAsia="en-GB"/>
              </w:rPr>
              <w:t>FFS</w:t>
            </w:r>
            <w:bookmarkStart w:id="1" w:name="_Hlk134538384"/>
            <w:r w:rsidRPr="00DD6A63">
              <w:rPr>
                <w:rFonts w:ascii="Arial" w:eastAsia="MS Mincho" w:hAnsi="Arial"/>
                <w:sz w:val="20"/>
                <w:szCs w:val="24"/>
                <w:highlight w:val="yellow"/>
                <w:lang w:eastAsia="en-GB"/>
              </w:rPr>
              <w:t xml:space="preserve"> if additional information is needed to allow more accurate measurements</w:t>
            </w:r>
            <w:bookmarkEnd w:id="1"/>
            <w:r w:rsidR="00F419A2" w:rsidRPr="00F419A2">
              <w:rPr>
                <w:rFonts w:ascii="Arial" w:eastAsia="MS Mincho" w:hAnsi="Arial"/>
                <w:sz w:val="20"/>
                <w:szCs w:val="24"/>
                <w:highlight w:val="yellow"/>
                <w:lang w:eastAsia="en-GB"/>
              </w:rPr>
              <w:t>.</w:t>
            </w:r>
          </w:p>
        </w:tc>
      </w:tr>
    </w:tbl>
    <w:p w14:paraId="37FA8124" w14:textId="0D5716DA" w:rsidR="00DD6A63" w:rsidRDefault="00F419A2" w:rsidP="00F419A2">
      <w:pPr>
        <w:spacing w:before="240"/>
      </w:pPr>
      <w:r>
        <w:rPr>
          <w:rFonts w:hint="eastAsia"/>
        </w:rPr>
        <w:t>T</w:t>
      </w:r>
      <w:r>
        <w:t>here are still two FFS</w:t>
      </w:r>
      <w:r w:rsidR="00E65A3F">
        <w:t xml:space="preserve"> </w:t>
      </w:r>
      <w:r w:rsidR="00996395">
        <w:t xml:space="preserve">points </w:t>
      </w:r>
      <w:r w:rsidR="006E351A">
        <w:t xml:space="preserve">that remain </w:t>
      </w:r>
      <w:r w:rsidR="00570764">
        <w:t>un</w:t>
      </w:r>
      <w:r w:rsidR="006E351A">
        <w:t>resolve</w:t>
      </w:r>
      <w:r w:rsidR="00570764">
        <w:t>d</w:t>
      </w:r>
      <w:r w:rsidR="00A945F5">
        <w:t xml:space="preserve"> </w:t>
      </w:r>
      <w:r w:rsidR="00E65A3F">
        <w:t>after the last meetin</w:t>
      </w:r>
      <w:r w:rsidR="00A044CA">
        <w:t>g</w:t>
      </w:r>
      <w:r w:rsidR="00996395">
        <w:t>,</w:t>
      </w:r>
      <w:r w:rsidR="006E351A" w:rsidRPr="006E351A">
        <w:t xml:space="preserve"> </w:t>
      </w:r>
      <w:r w:rsidR="006E351A">
        <w:t>a</w:t>
      </w:r>
      <w:r w:rsidR="006E351A" w:rsidRPr="006E351A">
        <w:t>s yellow highlighted above</w:t>
      </w:r>
      <w:r w:rsidR="006E351A">
        <w:t>.</w:t>
      </w:r>
      <w:r w:rsidR="00741B38">
        <w:t xml:space="preserve"> F</w:t>
      </w:r>
      <w:r w:rsidR="00741B38">
        <w:rPr>
          <w:rFonts w:hint="eastAsia"/>
        </w:rPr>
        <w:t>or</w:t>
      </w:r>
      <w:r w:rsidR="00741B38">
        <w:t xml:space="preserve"> </w:t>
      </w:r>
      <w:r w:rsidR="00741B38">
        <w:rPr>
          <w:rFonts w:hint="eastAsia"/>
        </w:rPr>
        <w:t>the</w:t>
      </w:r>
      <w:r w:rsidR="00741B38">
        <w:t xml:space="preserve"> </w:t>
      </w:r>
      <w:r w:rsidR="00741B38">
        <w:rPr>
          <w:rFonts w:hint="eastAsia"/>
        </w:rPr>
        <w:t>first</w:t>
      </w:r>
      <w:r w:rsidR="00741B38">
        <w:t xml:space="preserve"> </w:t>
      </w:r>
      <w:r w:rsidR="00741B38">
        <w:rPr>
          <w:rFonts w:hint="eastAsia"/>
        </w:rPr>
        <w:t>FFS,</w:t>
      </w:r>
      <w:r w:rsidR="00741B38">
        <w:t xml:space="preserve"> we think the current </w:t>
      </w:r>
      <w:proofErr w:type="spellStart"/>
      <w:r w:rsidR="00741B38" w:rsidRPr="002C032F">
        <w:rPr>
          <w:i/>
        </w:rPr>
        <w:t>epochTime</w:t>
      </w:r>
      <w:proofErr w:type="spellEnd"/>
      <w:r w:rsidR="00741B38">
        <w:t xml:space="preserve"> IE is sufficient </w:t>
      </w:r>
      <w:r w:rsidR="00981F0E">
        <w:t xml:space="preserve">and </w:t>
      </w:r>
      <w:r w:rsidR="00741B38">
        <w:t xml:space="preserve">a new </w:t>
      </w:r>
      <w:proofErr w:type="spellStart"/>
      <w:r w:rsidR="00741B38" w:rsidRPr="002C032F">
        <w:rPr>
          <w:i/>
        </w:rPr>
        <w:t>epochTime</w:t>
      </w:r>
      <w:proofErr w:type="spellEnd"/>
      <w:r w:rsidR="00741B38">
        <w:t xml:space="preserve"> IE is not needed</w:t>
      </w:r>
      <w:r w:rsidR="00720835">
        <w:t>,</w:t>
      </w:r>
      <w:r w:rsidR="000A063E">
        <w:t xml:space="preserve"> and</w:t>
      </w:r>
      <w:r w:rsidR="00720835">
        <w:t xml:space="preserve"> the reason</w:t>
      </w:r>
      <w:r w:rsidR="00AB5BEA">
        <w:t>s</w:t>
      </w:r>
      <w:r w:rsidR="00720835">
        <w:t xml:space="preserve"> </w:t>
      </w:r>
      <w:r w:rsidR="00AB5BEA">
        <w:t>are</w:t>
      </w:r>
      <w:r w:rsidR="00720835">
        <w:t xml:space="preserve"> as follows.</w:t>
      </w:r>
      <w:r w:rsidR="00AB5BEA">
        <w:t xml:space="preserve"> </w:t>
      </w:r>
      <w:r w:rsidR="004E6E09">
        <w:t>I</w:t>
      </w:r>
      <w:r w:rsidR="004E6E09">
        <w:rPr>
          <w:rFonts w:hint="eastAsia"/>
        </w:rPr>
        <w:t>f</w:t>
      </w:r>
      <w:r w:rsidR="004E6E09">
        <w:t xml:space="preserve"> </w:t>
      </w:r>
      <w:r w:rsidR="004E6E09">
        <w:rPr>
          <w:rFonts w:hint="eastAsia"/>
        </w:rPr>
        <w:t>a</w:t>
      </w:r>
      <w:r w:rsidR="004E6E09">
        <w:t xml:space="preserve"> new </w:t>
      </w:r>
      <w:proofErr w:type="spellStart"/>
      <w:r w:rsidR="004E6E09" w:rsidRPr="002C032F">
        <w:rPr>
          <w:i/>
        </w:rPr>
        <w:t>epochTime</w:t>
      </w:r>
      <w:proofErr w:type="spellEnd"/>
      <w:r w:rsidR="004E6E09">
        <w:t xml:space="preserve"> IE </w:t>
      </w:r>
      <w:r w:rsidR="004E001B">
        <w:t xml:space="preserve">is </w:t>
      </w:r>
      <w:r w:rsidR="004E6E09">
        <w:t>introduced for UE to derive the reference location for earth-</w:t>
      </w:r>
      <w:r w:rsidR="004E6E09">
        <w:lastRenderedPageBreak/>
        <w:t>moving cell</w:t>
      </w:r>
      <w:r w:rsidR="00A07E0D">
        <w:t xml:space="preserve">, RAN2 </w:t>
      </w:r>
      <w:r w:rsidR="000A063E">
        <w:t xml:space="preserve">would </w:t>
      </w:r>
      <w:r w:rsidR="00A07E0D">
        <w:t>need to further discuss</w:t>
      </w:r>
      <w:r w:rsidR="000A063E">
        <w:t>,</w:t>
      </w:r>
      <w:r w:rsidR="00A07E0D">
        <w:t xml:space="preserve"> e.g., whether to introduce a new validity timer for the reference location, whether </w:t>
      </w:r>
      <w:r w:rsidR="00A07E0D" w:rsidRPr="00A07E0D">
        <w:t xml:space="preserve">reference </w:t>
      </w:r>
      <w:r w:rsidR="000A063E">
        <w:t>location</w:t>
      </w:r>
      <w:r w:rsidR="000A063E" w:rsidRPr="00A07E0D">
        <w:t xml:space="preserve"> </w:t>
      </w:r>
      <w:r w:rsidR="00A07E0D" w:rsidRPr="00A07E0D">
        <w:t xml:space="preserve">is </w:t>
      </w:r>
      <w:r w:rsidR="000A063E">
        <w:t xml:space="preserve">updated in a </w:t>
      </w:r>
      <w:r w:rsidR="00A07E0D" w:rsidRPr="00A07E0D">
        <w:t>consistent</w:t>
      </w:r>
      <w:r w:rsidR="000A063E">
        <w:t xml:space="preserve"> frequency</w:t>
      </w:r>
      <w:r w:rsidR="00A07E0D" w:rsidRPr="00A07E0D">
        <w:t xml:space="preserve"> with the </w:t>
      </w:r>
      <w:r w:rsidR="00256637" w:rsidRPr="00256637">
        <w:t xml:space="preserve">satellite </w:t>
      </w:r>
      <w:r w:rsidR="00A07E0D" w:rsidRPr="00A07E0D">
        <w:t>ephemeris</w:t>
      </w:r>
      <w:r w:rsidR="00A07E0D">
        <w:t xml:space="preserve"> and so on</w:t>
      </w:r>
      <w:r w:rsidR="00256637">
        <w:t>. F</w:t>
      </w:r>
      <w:r w:rsidR="00256637">
        <w:rPr>
          <w:rFonts w:hint="eastAsia"/>
        </w:rPr>
        <w:t>urthermore</w:t>
      </w:r>
      <w:r w:rsidR="00256637">
        <w:t>,</w:t>
      </w:r>
      <w:r w:rsidR="0080170D">
        <w:t xml:space="preserve"> provid</w:t>
      </w:r>
      <w:r w:rsidR="001F5562">
        <w:t>ing</w:t>
      </w:r>
      <w:r w:rsidR="0080170D">
        <w:t xml:space="preserve"> serving cell reference location a</w:t>
      </w:r>
      <w:r w:rsidR="0080170D">
        <w:rPr>
          <w:rFonts w:hint="eastAsia"/>
        </w:rPr>
        <w:t>t</w:t>
      </w:r>
      <w:r w:rsidR="0080170D">
        <w:t xml:space="preserve"> </w:t>
      </w:r>
      <w:proofErr w:type="spellStart"/>
      <w:r w:rsidR="0080170D" w:rsidRPr="000A063E">
        <w:rPr>
          <w:i/>
        </w:rPr>
        <w:t>epochTime</w:t>
      </w:r>
      <w:proofErr w:type="spellEnd"/>
      <w:r w:rsidR="001F5562">
        <w:t xml:space="preserve"> is not</w:t>
      </w:r>
      <w:r w:rsidR="001F5562" w:rsidRPr="001F5562">
        <w:t xml:space="preserve"> difficult for the network</w:t>
      </w:r>
      <w:r w:rsidR="000A063E">
        <w:t>,</w:t>
      </w:r>
      <w:r w:rsidR="003A1279">
        <w:t xml:space="preserve"> since the network can predict the trajecto</w:t>
      </w:r>
      <w:r w:rsidR="008D5065">
        <w:t>r</w:t>
      </w:r>
      <w:r w:rsidR="003A1279">
        <w:t>y of serving cell</w:t>
      </w:r>
      <w:r w:rsidR="001F5562">
        <w:t>. T</w:t>
      </w:r>
      <w:r w:rsidR="001F5562">
        <w:rPr>
          <w:rFonts w:hint="eastAsia"/>
        </w:rPr>
        <w:t>here</w:t>
      </w:r>
      <w:r w:rsidR="001F5562">
        <w:t xml:space="preserve"> </w:t>
      </w:r>
      <w:r w:rsidR="001F5562">
        <w:rPr>
          <w:rFonts w:hint="eastAsia"/>
        </w:rPr>
        <w:t>is</w:t>
      </w:r>
      <w:r w:rsidR="001F5562">
        <w:t xml:space="preserve"> </w:t>
      </w:r>
      <w:r w:rsidR="001F5562">
        <w:rPr>
          <w:rFonts w:hint="eastAsia"/>
        </w:rPr>
        <w:t>no</w:t>
      </w:r>
      <w:r w:rsidR="001F5562">
        <w:t xml:space="preserve"> </w:t>
      </w:r>
      <w:r w:rsidR="001F5562">
        <w:rPr>
          <w:rFonts w:hint="eastAsia"/>
        </w:rPr>
        <w:t>problem</w:t>
      </w:r>
      <w:r w:rsidR="001F5562">
        <w:t xml:space="preserve"> </w:t>
      </w:r>
      <w:r w:rsidR="001F5562">
        <w:rPr>
          <w:rFonts w:hint="eastAsia"/>
        </w:rPr>
        <w:t>identified</w:t>
      </w:r>
      <w:r w:rsidR="001F5562">
        <w:t xml:space="preserve"> </w:t>
      </w:r>
      <w:r w:rsidR="000A063E">
        <w:t xml:space="preserve">by </w:t>
      </w:r>
      <w:r w:rsidR="001F5562">
        <w:rPr>
          <w:rFonts w:hint="eastAsia"/>
        </w:rPr>
        <w:t>r</w:t>
      </w:r>
      <w:r w:rsidR="001F5562" w:rsidRPr="001F5562">
        <w:t xml:space="preserve">eusing the current </w:t>
      </w:r>
      <w:proofErr w:type="spellStart"/>
      <w:r w:rsidR="001F5562" w:rsidRPr="002C032F">
        <w:rPr>
          <w:i/>
        </w:rPr>
        <w:t>epochTime</w:t>
      </w:r>
      <w:proofErr w:type="spellEnd"/>
      <w:r w:rsidR="001F5562" w:rsidRPr="002C032F">
        <w:rPr>
          <w:i/>
        </w:rPr>
        <w:t xml:space="preserve"> </w:t>
      </w:r>
      <w:r w:rsidR="001F5562">
        <w:t xml:space="preserve">IE, so </w:t>
      </w:r>
      <w:r w:rsidR="001F5562" w:rsidRPr="001F5562">
        <w:t xml:space="preserve">no need to introduce </w:t>
      </w:r>
      <w:r w:rsidR="008D5065">
        <w:t xml:space="preserve">a </w:t>
      </w:r>
      <w:r w:rsidR="001F5562" w:rsidRPr="001F5562">
        <w:t>new IE to increase the complexity</w:t>
      </w:r>
      <w:r w:rsidR="001F5562">
        <w:t>.</w:t>
      </w:r>
    </w:p>
    <w:p w14:paraId="564BFC9F" w14:textId="124262F0" w:rsidR="001F5562" w:rsidRPr="003A1279" w:rsidRDefault="001F5562" w:rsidP="003A1279">
      <w:pPr>
        <w:rPr>
          <w:b/>
          <w:bCs/>
        </w:rPr>
      </w:pPr>
      <w:r w:rsidRPr="003A1279">
        <w:rPr>
          <w:b/>
          <w:bCs/>
        </w:rPr>
        <w:t>P</w:t>
      </w:r>
      <w:r w:rsidRPr="003A1279">
        <w:rPr>
          <w:rFonts w:hint="eastAsia"/>
          <w:b/>
          <w:bCs/>
        </w:rPr>
        <w:t>roposal</w:t>
      </w:r>
      <w:r w:rsidRPr="003A1279">
        <w:rPr>
          <w:b/>
          <w:bCs/>
        </w:rPr>
        <w:t xml:space="preserve"> 1</w:t>
      </w:r>
      <w:r w:rsidR="00B32EB2" w:rsidRPr="003A1279">
        <w:rPr>
          <w:rFonts w:hint="eastAsia"/>
          <w:b/>
          <w:bCs/>
        </w:rPr>
        <w:t>:</w:t>
      </w:r>
      <w:r w:rsidR="003A1279" w:rsidRPr="003A1279">
        <w:rPr>
          <w:b/>
          <w:bCs/>
        </w:rPr>
        <w:t xml:space="preserve"> The existing </w:t>
      </w:r>
      <w:proofErr w:type="spellStart"/>
      <w:r w:rsidR="003A1279" w:rsidRPr="00305DA9">
        <w:rPr>
          <w:b/>
          <w:bCs/>
          <w:i/>
          <w:iCs/>
        </w:rPr>
        <w:t>epochTime</w:t>
      </w:r>
      <w:proofErr w:type="spellEnd"/>
      <w:r w:rsidR="003A1279" w:rsidRPr="003A1279">
        <w:rPr>
          <w:b/>
          <w:bCs/>
        </w:rPr>
        <w:t xml:space="preserve"> IE can be reused to provide the serving cell reference location at Epoch time.</w:t>
      </w:r>
    </w:p>
    <w:p w14:paraId="466AE13E" w14:textId="6114569A" w:rsidR="00BD74DF" w:rsidRDefault="00EF4476" w:rsidP="00BA4E5E">
      <w:r>
        <w:rPr>
          <w:rFonts w:hint="eastAsia"/>
        </w:rPr>
        <w:t>F</w:t>
      </w:r>
      <w:r>
        <w:t>or the second FFS, no addition</w:t>
      </w:r>
      <w:r w:rsidR="00693014">
        <w:t>al</w:t>
      </w:r>
      <w:r>
        <w:t xml:space="preserve"> information is needed</w:t>
      </w:r>
      <w:r w:rsidR="00693014">
        <w:t xml:space="preserve"> from our perspective. </w:t>
      </w:r>
      <w:r w:rsidR="003902A9">
        <w:t xml:space="preserve">We think </w:t>
      </w:r>
      <w:r w:rsidR="003902A9" w:rsidRPr="003902A9">
        <w:t>the prediction of reference location trajectory does not need to meet a very high accuracy</w:t>
      </w:r>
      <w:r w:rsidR="004B504C">
        <w:t>,</w:t>
      </w:r>
      <w:r w:rsidR="003902A9" w:rsidRPr="003902A9">
        <w:t xml:space="preserve"> </w:t>
      </w:r>
      <w:r w:rsidR="003902A9">
        <w:t xml:space="preserve">since </w:t>
      </w:r>
      <w:r w:rsidR="003902A9" w:rsidRPr="003902A9">
        <w:t xml:space="preserve">it is used </w:t>
      </w:r>
      <w:r w:rsidR="00117BAD">
        <w:t>for</w:t>
      </w:r>
      <w:r w:rsidR="003902A9" w:rsidRPr="003902A9">
        <w:t xml:space="preserve"> measurement</w:t>
      </w:r>
      <w:r w:rsidR="00117BAD">
        <w:t xml:space="preserve"> </w:t>
      </w:r>
      <w:r w:rsidR="00117BAD" w:rsidRPr="003902A9">
        <w:t>initi</w:t>
      </w:r>
      <w:r w:rsidR="00117BAD">
        <w:t>ation</w:t>
      </w:r>
      <w:r w:rsidR="00BD74DF">
        <w:t>.</w:t>
      </w:r>
      <w:r w:rsidR="003902A9" w:rsidRPr="003902A9">
        <w:t xml:space="preserve"> </w:t>
      </w:r>
      <w:r w:rsidR="004B504C">
        <w:t xml:space="preserve">This was pointed out by a number of companies in related post-meeting email discussion in [2]. </w:t>
      </w:r>
      <w:r w:rsidR="00BD74DF">
        <w:t>Also, the network</w:t>
      </w:r>
      <w:r w:rsidR="007C0B95">
        <w:t xml:space="preserve"> can </w:t>
      </w:r>
      <w:r w:rsidR="00D22AE2">
        <w:t xml:space="preserve">configure a suitable distance threshold by taking the </w:t>
      </w:r>
      <w:r w:rsidR="00254A72">
        <w:t>moving of cell</w:t>
      </w:r>
      <w:r w:rsidR="00D22AE2">
        <w:t xml:space="preserve"> into account</w:t>
      </w:r>
      <w:r w:rsidR="004B504C">
        <w:t>, so as</w:t>
      </w:r>
      <w:r w:rsidR="004C43E3">
        <w:t xml:space="preserve"> </w:t>
      </w:r>
      <w:r w:rsidR="004C43E3" w:rsidRPr="004C43E3">
        <w:t>to ensure the UE perform</w:t>
      </w:r>
      <w:r w:rsidR="004B504C">
        <w:t>ing</w:t>
      </w:r>
      <w:r w:rsidR="004C43E3" w:rsidRPr="004C43E3">
        <w:t xml:space="preserve"> neighbo</w:t>
      </w:r>
      <w:r w:rsidR="004C43E3">
        <w:t>u</w:t>
      </w:r>
      <w:r w:rsidR="004C43E3" w:rsidRPr="004C43E3">
        <w:t>ring cell measurements in time</w:t>
      </w:r>
      <w:r w:rsidR="004C43E3">
        <w:t>.</w:t>
      </w:r>
      <w:r w:rsidR="00B572DD">
        <w:t xml:space="preserve"> </w:t>
      </w:r>
      <w:r w:rsidR="005C44F1">
        <w:t xml:space="preserve">During the email discussion in </w:t>
      </w:r>
      <w:r w:rsidR="00322B14">
        <w:t>[2]</w:t>
      </w:r>
      <w:r w:rsidR="00E21599">
        <w:t>, some companies propose</w:t>
      </w:r>
      <w:r w:rsidR="00661683">
        <w:t>d</w:t>
      </w:r>
      <w:r w:rsidR="00E21599">
        <w:t xml:space="preserve"> that </w:t>
      </w:r>
      <w:r w:rsidR="00E21599" w:rsidRPr="001C506E">
        <w:t xml:space="preserve">additional information </w:t>
      </w:r>
      <w:r w:rsidR="00BA4E5E">
        <w:t xml:space="preserve">(e.g., antenna angles </w:t>
      </w:r>
      <w:r w:rsidR="00BA4E5E">
        <w:rPr>
          <w:rFonts w:hint="eastAsia"/>
        </w:rPr>
        <w:t>o</w:t>
      </w:r>
      <w:r w:rsidR="00BA4E5E">
        <w:t xml:space="preserve">r relative distance from RP to sub-satellite point) </w:t>
      </w:r>
      <w:r w:rsidR="00E21599" w:rsidRPr="001C506E">
        <w:t>is needed</w:t>
      </w:r>
      <w:r w:rsidR="00E21599">
        <w:t xml:space="preserve"> </w:t>
      </w:r>
      <w:r w:rsidR="00E21599" w:rsidRPr="00E21599">
        <w:t>for the satellite with multiple beams</w:t>
      </w:r>
      <w:r w:rsidR="00CD4490">
        <w:t>.</w:t>
      </w:r>
      <w:r w:rsidR="00CD0EEE">
        <w:t xml:space="preserve"> From our perspective, based on the reference location at the </w:t>
      </w:r>
      <w:proofErr w:type="spellStart"/>
      <w:r w:rsidR="00CD0EEE" w:rsidRPr="00E90225">
        <w:rPr>
          <w:i/>
        </w:rPr>
        <w:t>epochTime</w:t>
      </w:r>
      <w:proofErr w:type="spellEnd"/>
      <w:r w:rsidR="00CD0EEE">
        <w:t xml:space="preserve"> and the satellite ephemeris, the trajectory of the reference locations over time can be roughly estimated by UE implementation; although this could be not accurate, this seems acceptable for measurement initiation as companies pointed out in previous meetings</w:t>
      </w:r>
      <w:r w:rsidR="00544EDB">
        <w:t>.</w:t>
      </w:r>
    </w:p>
    <w:p w14:paraId="6DA89D16" w14:textId="5785F76C" w:rsidR="00544EDB" w:rsidRPr="00C90BEE" w:rsidRDefault="00544EDB" w:rsidP="00BA4E5E">
      <w:pPr>
        <w:rPr>
          <w:b/>
          <w:bCs/>
        </w:rPr>
      </w:pPr>
      <w:r w:rsidRPr="00C90BEE">
        <w:rPr>
          <w:rFonts w:hint="eastAsia"/>
          <w:b/>
          <w:bCs/>
        </w:rPr>
        <w:t>P</w:t>
      </w:r>
      <w:r w:rsidRPr="00C90BEE">
        <w:rPr>
          <w:b/>
          <w:bCs/>
        </w:rPr>
        <w:t>roposal 2:</w:t>
      </w:r>
      <w:r w:rsidR="00170C07" w:rsidRPr="00C90BEE">
        <w:rPr>
          <w:b/>
          <w:bCs/>
        </w:rPr>
        <w:t xml:space="preserve"> </w:t>
      </w:r>
      <w:r w:rsidR="00013E34">
        <w:rPr>
          <w:rFonts w:hint="eastAsia"/>
          <w:b/>
          <w:bCs/>
        </w:rPr>
        <w:t>S</w:t>
      </w:r>
      <w:r w:rsidR="00170C07" w:rsidRPr="00C90BEE">
        <w:rPr>
          <w:b/>
          <w:bCs/>
        </w:rPr>
        <w:t xml:space="preserve">atellite ephemeris and </w:t>
      </w:r>
      <w:proofErr w:type="spellStart"/>
      <w:r w:rsidR="00170C07" w:rsidRPr="00E90225">
        <w:rPr>
          <w:b/>
          <w:bCs/>
          <w:i/>
        </w:rPr>
        <w:t>epochTime</w:t>
      </w:r>
      <w:proofErr w:type="spellEnd"/>
      <w:r w:rsidR="00170C07" w:rsidRPr="00C90BEE">
        <w:rPr>
          <w:b/>
          <w:bCs/>
        </w:rPr>
        <w:t xml:space="preserve"> </w:t>
      </w:r>
      <w:r w:rsidR="00C90BEE" w:rsidRPr="00C90BEE">
        <w:rPr>
          <w:b/>
          <w:bCs/>
        </w:rPr>
        <w:t>are</w:t>
      </w:r>
      <w:r w:rsidR="00170C07" w:rsidRPr="00C90BEE">
        <w:rPr>
          <w:b/>
          <w:bCs/>
        </w:rPr>
        <w:t xml:space="preserve"> suff</w:t>
      </w:r>
      <w:r w:rsidR="00C90BEE" w:rsidRPr="00C90BEE">
        <w:rPr>
          <w:b/>
          <w:bCs/>
        </w:rPr>
        <w:t>ic</w:t>
      </w:r>
      <w:r w:rsidR="00170C07" w:rsidRPr="00C90BEE">
        <w:rPr>
          <w:b/>
          <w:bCs/>
        </w:rPr>
        <w:t xml:space="preserve">ient </w:t>
      </w:r>
      <w:r w:rsidR="00F1260D" w:rsidRPr="00C90BEE">
        <w:rPr>
          <w:b/>
          <w:bCs/>
        </w:rPr>
        <w:t xml:space="preserve">for UE to derive the trajectory of serving cell, </w:t>
      </w:r>
      <w:r w:rsidR="00CD0EEE">
        <w:rPr>
          <w:b/>
          <w:bCs/>
        </w:rPr>
        <w:t xml:space="preserve">and </w:t>
      </w:r>
      <w:r w:rsidR="00F1260D" w:rsidRPr="00C90BEE">
        <w:rPr>
          <w:b/>
          <w:bCs/>
        </w:rPr>
        <w:t>no addition</w:t>
      </w:r>
      <w:r w:rsidR="00C90BEE" w:rsidRPr="00C90BEE">
        <w:rPr>
          <w:b/>
          <w:bCs/>
        </w:rPr>
        <w:t>al</w:t>
      </w:r>
      <w:r w:rsidR="00F1260D" w:rsidRPr="00C90BEE">
        <w:rPr>
          <w:b/>
          <w:bCs/>
        </w:rPr>
        <w:t xml:space="preserve"> information is needed.</w:t>
      </w:r>
    </w:p>
    <w:p w14:paraId="13C8E8AB" w14:textId="325C7033" w:rsidR="00401519" w:rsidRPr="001A68EE" w:rsidRDefault="00401519" w:rsidP="001A68EE">
      <w:pPr>
        <w:pStyle w:val="2"/>
        <w:tabs>
          <w:tab w:val="clear" w:pos="1002"/>
        </w:tabs>
        <w:ind w:left="567"/>
        <w:rPr>
          <w:rStyle w:val="a9"/>
          <w:rFonts w:ascii="Arial" w:hAnsi="Arial" w:cs="Arial"/>
        </w:rPr>
      </w:pPr>
      <w:r w:rsidRPr="007E1288">
        <w:rPr>
          <w:rStyle w:val="a9"/>
          <w:rFonts w:ascii="Arial" w:hAnsi="Arial" w:cs="Arial"/>
        </w:rPr>
        <w:t>Time-based cell reselection for earth-moving cell</w:t>
      </w:r>
    </w:p>
    <w:p w14:paraId="744DA26D" w14:textId="04642F35" w:rsidR="008351AF" w:rsidRDefault="00AB5019" w:rsidP="00B21B99">
      <w:pPr>
        <w:spacing w:before="240"/>
      </w:pPr>
      <w:r>
        <w:rPr>
          <w:rFonts w:hint="eastAsia"/>
        </w:rPr>
        <w:t>RAN</w:t>
      </w:r>
      <w:r>
        <w:t xml:space="preserve">2 </w:t>
      </w:r>
      <w:r>
        <w:rPr>
          <w:rFonts w:hint="eastAsia"/>
        </w:rPr>
        <w:t>has</w:t>
      </w:r>
      <w:r>
        <w:t xml:space="preserve"> </w:t>
      </w:r>
      <w:r>
        <w:rPr>
          <w:rFonts w:hint="eastAsia"/>
        </w:rPr>
        <w:t>agreed</w:t>
      </w:r>
      <w:r>
        <w:t xml:space="preserve"> </w:t>
      </w:r>
      <w:r>
        <w:rPr>
          <w:rFonts w:hint="eastAsia"/>
        </w:rPr>
        <w:t>time-based</w:t>
      </w:r>
      <w:r>
        <w:t xml:space="preserve"> </w:t>
      </w:r>
      <w:r w:rsidRPr="00AB5019">
        <w:t>measurement initiation is used to address feeder-link switch case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earth-moving</w:t>
      </w:r>
      <w:r>
        <w:t xml:space="preserve"> </w:t>
      </w:r>
      <w:r w:rsidR="003576C5">
        <w:rPr>
          <w:rFonts w:hint="eastAsia"/>
        </w:rPr>
        <w:t>system,</w:t>
      </w:r>
      <w:r w:rsidR="003576C5">
        <w:t xml:space="preserve"> the related agreement is shown as follows</w:t>
      </w:r>
      <w:r w:rsidR="00AD6E4E"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5019" w14:paraId="4833FD80" w14:textId="77777777" w:rsidTr="00AB5019">
        <w:tc>
          <w:tcPr>
            <w:tcW w:w="9629" w:type="dxa"/>
          </w:tcPr>
          <w:p w14:paraId="26C0A984" w14:textId="47EB7809" w:rsidR="00AB5019" w:rsidRPr="00AB5019" w:rsidRDefault="00AB5019" w:rsidP="00AB5019">
            <w:pPr>
              <w:spacing w:before="240"/>
              <w:ind w:left="440" w:hangingChars="200" w:hanging="440"/>
              <w:rPr>
                <w:rFonts w:ascii="Arial" w:hAnsi="Arial" w:cs="Arial"/>
              </w:rPr>
            </w:pPr>
            <w:r w:rsidRPr="00AB5019">
              <w:rPr>
                <w:rFonts w:ascii="Arial" w:hAnsi="Arial" w:cs="Arial"/>
              </w:rPr>
              <w:t>4.</w:t>
            </w:r>
            <w:r w:rsidRPr="00AB5019">
              <w:rPr>
                <w:rFonts w:ascii="Arial" w:hAnsi="Arial" w:cs="Arial"/>
              </w:rPr>
              <w:tab/>
              <w:t>For cell (re)selection in earth-moving system, time-based measurement initiation is used to address feeder-link switch case.</w:t>
            </w:r>
          </w:p>
        </w:tc>
      </w:tr>
    </w:tbl>
    <w:p w14:paraId="0C262F7C" w14:textId="71C6ECAE" w:rsidR="00E66AAE" w:rsidRDefault="00AD6E4E" w:rsidP="00AD6E4E">
      <w:pPr>
        <w:spacing w:before="240"/>
        <w:rPr>
          <w:iCs/>
        </w:rPr>
      </w:pPr>
      <w:r>
        <w:t>When feeder link switching occurs, t</w:t>
      </w:r>
      <w:r w:rsidRPr="00200152">
        <w:t>he servi</w:t>
      </w:r>
      <w:r>
        <w:rPr>
          <w:rFonts w:hint="eastAsia"/>
        </w:rPr>
        <w:t>ng</w:t>
      </w:r>
      <w:r w:rsidRPr="00200152">
        <w:t xml:space="preserve"> cell stops </w:t>
      </w:r>
      <w:r>
        <w:t xml:space="preserve">providing </w:t>
      </w:r>
      <w:r w:rsidRPr="00200152">
        <w:t>serv</w:t>
      </w:r>
      <w:r>
        <w:t xml:space="preserve">ice to </w:t>
      </w:r>
      <w:r w:rsidR="00753E58">
        <w:rPr>
          <w:iCs/>
        </w:rPr>
        <w:t>a</w:t>
      </w:r>
      <w:r w:rsidRPr="00753E58">
        <w:rPr>
          <w:iCs/>
        </w:rPr>
        <w:t>ll</w:t>
      </w:r>
      <w:r>
        <w:t xml:space="preserve"> the UEs in the cell</w:t>
      </w:r>
      <w:r w:rsidRPr="00200152">
        <w:t xml:space="preserve"> suddenly</w:t>
      </w:r>
      <w:r>
        <w:t>,</w:t>
      </w:r>
      <w:r w:rsidRPr="00200152">
        <w:t xml:space="preserve"> and all </w:t>
      </w:r>
      <w:r>
        <w:t xml:space="preserve">the </w:t>
      </w:r>
      <w:r w:rsidRPr="00200152">
        <w:t>UEs need to perform cell reselection</w:t>
      </w:r>
      <w:r>
        <w:t>. That is, the stop time due to feeder link switching in the earth-moving cell is common to all UEs.</w:t>
      </w:r>
      <w:r w:rsidRPr="00200152">
        <w:t xml:space="preserve"> </w:t>
      </w:r>
      <w:r>
        <w:t>Actually, the situation caused by the stop time due to feeder link switching in earth-moving system</w:t>
      </w:r>
      <w:r w:rsidR="00E66AAE">
        <w:t xml:space="preserve"> is similar to the situation in quasi-earth fixed system</w:t>
      </w:r>
      <w:r w:rsidR="0016448F">
        <w:t xml:space="preserve">, </w:t>
      </w:r>
      <w:r w:rsidR="00E66AAE" w:rsidRPr="00E66AAE">
        <w:t>i.e. all UEs in the cell should perform neighbo</w:t>
      </w:r>
      <w:r w:rsidR="0016448F">
        <w:t>u</w:t>
      </w:r>
      <w:r w:rsidR="00E66AAE" w:rsidRPr="00E66AAE">
        <w:t xml:space="preserve">r cell measurements before stopping </w:t>
      </w:r>
      <w:r w:rsidR="0016448F">
        <w:t>time</w:t>
      </w:r>
      <w:r w:rsidR="00E66AAE" w:rsidRPr="00E66AAE">
        <w:t>.</w:t>
      </w:r>
      <w:r w:rsidR="00E67FE2">
        <w:t xml:space="preserve"> So</w:t>
      </w:r>
      <w:r w:rsidR="00E90225">
        <w:t>,</w:t>
      </w:r>
      <w:r w:rsidR="00B00720">
        <w:t xml:space="preserve"> the time due to feeder link </w:t>
      </w:r>
      <w:r w:rsidR="00B74BF3">
        <w:t xml:space="preserve">switching </w:t>
      </w:r>
      <w:r w:rsidR="00B00720">
        <w:t xml:space="preserve">in earth-moving </w:t>
      </w:r>
      <w:r w:rsidR="00345DD7">
        <w:t>system</w:t>
      </w:r>
      <w:r w:rsidR="00B00720">
        <w:t xml:space="preserve"> </w:t>
      </w:r>
      <w:r w:rsidR="00B74BF3">
        <w:t>should</w:t>
      </w:r>
      <w:r w:rsidR="00B00720">
        <w:t xml:space="preserve"> be broadcast by the network</w:t>
      </w:r>
      <w:r w:rsidR="00AE0CCC">
        <w:t xml:space="preserve"> </w:t>
      </w:r>
      <w:r w:rsidR="00AE0CCC">
        <w:rPr>
          <w:rFonts w:hint="eastAsia"/>
        </w:rPr>
        <w:t>i</w:t>
      </w:r>
      <w:r w:rsidR="00AE0CCC">
        <w:t>n a</w:t>
      </w:r>
      <w:r w:rsidR="00B00720">
        <w:t xml:space="preserve"> similar </w:t>
      </w:r>
      <w:r w:rsidR="00AE0CCC">
        <w:t xml:space="preserve">way </w:t>
      </w:r>
      <w:r w:rsidR="00B00720">
        <w:t xml:space="preserve">as </w:t>
      </w:r>
      <w:r w:rsidR="00D233E9" w:rsidRPr="00D11D1E">
        <w:rPr>
          <w:i/>
        </w:rPr>
        <w:t>t-Service</w:t>
      </w:r>
      <w:r w:rsidR="00B00720">
        <w:t xml:space="preserve"> specified in Rel-17</w:t>
      </w:r>
      <w:r w:rsidR="00B74BF3">
        <w:t xml:space="preserve">. </w:t>
      </w:r>
      <w:r w:rsidR="00AE0CCC">
        <w:t xml:space="preserve">In addition, we think </w:t>
      </w:r>
      <w:r w:rsidR="00AE0CCC">
        <w:rPr>
          <w:iCs/>
        </w:rPr>
        <w:t>a</w:t>
      </w:r>
      <w:r w:rsidR="00753E58">
        <w:rPr>
          <w:iCs/>
        </w:rPr>
        <w:t xml:space="preserve"> </w:t>
      </w:r>
      <w:r w:rsidR="0038097C">
        <w:rPr>
          <w:iCs/>
        </w:rPr>
        <w:t xml:space="preserve">new </w:t>
      </w:r>
      <w:r w:rsidR="00AE0CCC">
        <w:rPr>
          <w:iCs/>
        </w:rPr>
        <w:t>parameter</w:t>
      </w:r>
      <w:r w:rsidR="0038097C">
        <w:rPr>
          <w:iCs/>
        </w:rPr>
        <w:t xml:space="preserve"> to indicate the time of feeder link switching</w:t>
      </w:r>
      <w:r w:rsidR="004351E4">
        <w:rPr>
          <w:iCs/>
        </w:rPr>
        <w:t xml:space="preserve"> in earth-moving system is p</w:t>
      </w:r>
      <w:r w:rsidR="00DE1E03">
        <w:rPr>
          <w:iCs/>
        </w:rPr>
        <w:t>re</w:t>
      </w:r>
      <w:r w:rsidR="004351E4">
        <w:rPr>
          <w:iCs/>
        </w:rPr>
        <w:t>ferred</w:t>
      </w:r>
      <w:r w:rsidR="00996395">
        <w:rPr>
          <w:iCs/>
        </w:rPr>
        <w:t>,</w:t>
      </w:r>
      <w:r w:rsidR="00753E58" w:rsidRPr="00753E58">
        <w:t xml:space="preserve"> </w:t>
      </w:r>
      <w:r w:rsidR="00753E58">
        <w:t xml:space="preserve">since </w:t>
      </w:r>
      <w:r w:rsidR="001B6D85">
        <w:t xml:space="preserve">it is </w:t>
      </w:r>
      <w:r w:rsidR="00996395">
        <w:t xml:space="preserve">now </w:t>
      </w:r>
      <w:r w:rsidR="001B6D85">
        <w:t>specified</w:t>
      </w:r>
      <w:r w:rsidR="00996395">
        <w:t xml:space="preserve"> in the RRC Spec</w:t>
      </w:r>
      <w:r w:rsidR="001B6D85">
        <w:t xml:space="preserve"> that </w:t>
      </w:r>
      <w:r w:rsidR="00753E58" w:rsidRPr="00D11D1E">
        <w:rPr>
          <w:i/>
        </w:rPr>
        <w:t>t-Service</w:t>
      </w:r>
      <w:r w:rsidR="00753E58" w:rsidRPr="0099426C">
        <w:rPr>
          <w:iCs/>
        </w:rPr>
        <w:t xml:space="preserve"> is used </w:t>
      </w:r>
      <w:r w:rsidR="001B6D85">
        <w:rPr>
          <w:iCs/>
        </w:rPr>
        <w:t>for</w:t>
      </w:r>
      <w:r w:rsidR="00753E58" w:rsidRPr="0099426C">
        <w:rPr>
          <w:iCs/>
        </w:rPr>
        <w:t xml:space="preserve"> </w:t>
      </w:r>
      <w:r w:rsidR="00996395">
        <w:rPr>
          <w:iCs/>
        </w:rPr>
        <w:t>“</w:t>
      </w:r>
      <w:r w:rsidR="00996395" w:rsidRPr="00AE0CCC">
        <w:rPr>
          <w:rFonts w:ascii="Arial" w:hAnsi="Arial" w:cs="Arial"/>
        </w:rPr>
        <w:t>NTN quasi-Earth fixed system</w:t>
      </w:r>
      <w:r w:rsidR="00996395">
        <w:rPr>
          <w:iCs/>
        </w:rPr>
        <w:t>”</w:t>
      </w:r>
      <w:r w:rsidR="004351E4">
        <w:rPr>
          <w:iCs/>
        </w:rPr>
        <w:t>.</w:t>
      </w:r>
      <w:r w:rsidR="00DE1E03">
        <w:rPr>
          <w:iCs/>
        </w:rPr>
        <w:t xml:space="preserve"> </w:t>
      </w:r>
      <w:r w:rsidR="00753E58">
        <w:rPr>
          <w:iCs/>
        </w:rPr>
        <w:t xml:space="preserve">Furthermore, to complete the feature of time-based </w:t>
      </w:r>
      <w:r w:rsidR="00753E58" w:rsidRPr="00753E58">
        <w:rPr>
          <w:iCs/>
        </w:rPr>
        <w:t>measurement initiation in earth-moving system</w:t>
      </w:r>
      <w:r w:rsidR="00753E58">
        <w:rPr>
          <w:iCs/>
        </w:rPr>
        <w:t>,</w:t>
      </w:r>
      <w:r w:rsidR="00753E58" w:rsidRPr="00753E58">
        <w:rPr>
          <w:iCs/>
        </w:rPr>
        <w:t xml:space="preserve"> </w:t>
      </w:r>
      <w:r w:rsidR="00753E58">
        <w:rPr>
          <w:iCs/>
        </w:rPr>
        <w:t>s</w:t>
      </w:r>
      <w:r w:rsidR="00DE1E03">
        <w:rPr>
          <w:iCs/>
        </w:rPr>
        <w:t>im</w:t>
      </w:r>
      <w:r w:rsidR="00286A2D">
        <w:rPr>
          <w:iCs/>
        </w:rPr>
        <w:t>ilar</w:t>
      </w:r>
      <w:r w:rsidR="00DE1E03">
        <w:rPr>
          <w:iCs/>
        </w:rPr>
        <w:t xml:space="preserve"> to time-based measurement initiation in quasi-earth fixed system</w:t>
      </w:r>
      <w:r w:rsidR="00847627">
        <w:rPr>
          <w:iCs/>
        </w:rPr>
        <w:t xml:space="preserve">, </w:t>
      </w:r>
      <w:r w:rsidR="00286A2D">
        <w:rPr>
          <w:iCs/>
        </w:rPr>
        <w:t xml:space="preserve">RAN2 </w:t>
      </w:r>
      <w:r w:rsidR="00753E58">
        <w:rPr>
          <w:iCs/>
        </w:rPr>
        <w:t>needs</w:t>
      </w:r>
      <w:r w:rsidR="00A03D08">
        <w:rPr>
          <w:iCs/>
        </w:rPr>
        <w:t xml:space="preserve"> to</w:t>
      </w:r>
      <w:r w:rsidR="00286A2D">
        <w:rPr>
          <w:iCs/>
        </w:rPr>
        <w:t xml:space="preserve"> specify that</w:t>
      </w:r>
      <w:r w:rsidR="001B2A4E">
        <w:rPr>
          <w:iCs/>
        </w:rPr>
        <w:t xml:space="preserve"> UE should </w:t>
      </w:r>
      <w:r w:rsidR="00FA579C" w:rsidRPr="00FA579C">
        <w:rPr>
          <w:iCs/>
        </w:rPr>
        <w:t xml:space="preserve">start measurements on neighbour cells before </w:t>
      </w:r>
      <w:r w:rsidR="00FA579C">
        <w:rPr>
          <w:iCs/>
        </w:rPr>
        <w:t>the time of</w:t>
      </w:r>
      <w:r w:rsidR="00FA579C" w:rsidRPr="00FA579C">
        <w:rPr>
          <w:iCs/>
        </w:rPr>
        <w:t xml:space="preserve"> </w:t>
      </w:r>
      <w:r w:rsidR="00FA579C">
        <w:rPr>
          <w:iCs/>
        </w:rPr>
        <w:t>feeder link switching in earth-moving system.</w:t>
      </w:r>
    </w:p>
    <w:p w14:paraId="5DF0A9D7" w14:textId="5AD678D3" w:rsidR="00DE1E03" w:rsidRPr="00FA579C" w:rsidRDefault="00DE1E03" w:rsidP="00FA579C">
      <w:pPr>
        <w:rPr>
          <w:b/>
          <w:bCs/>
        </w:rPr>
      </w:pPr>
      <w:r w:rsidRPr="00FA579C">
        <w:rPr>
          <w:rFonts w:hint="eastAsia"/>
          <w:b/>
          <w:bCs/>
        </w:rPr>
        <w:t>P</w:t>
      </w:r>
      <w:r w:rsidRPr="00FA579C">
        <w:rPr>
          <w:b/>
          <w:bCs/>
        </w:rPr>
        <w:t>roposal 3: A new IE should be introduce</w:t>
      </w:r>
      <w:r w:rsidR="00A03D08">
        <w:rPr>
          <w:b/>
          <w:bCs/>
        </w:rPr>
        <w:t>d</w:t>
      </w:r>
      <w:r w:rsidRPr="00FA579C">
        <w:rPr>
          <w:b/>
          <w:bCs/>
        </w:rPr>
        <w:t xml:space="preserve"> to indicate the time of feeder link switching in earth-moving system</w:t>
      </w:r>
      <w:r w:rsidR="00FA579C">
        <w:rPr>
          <w:b/>
          <w:bCs/>
        </w:rPr>
        <w:t>.</w:t>
      </w:r>
    </w:p>
    <w:p w14:paraId="471110CA" w14:textId="29E78C14" w:rsidR="00C06F78" w:rsidRPr="00337DC0" w:rsidRDefault="00DE1E03" w:rsidP="00E74D87">
      <w:pPr>
        <w:rPr>
          <w:b/>
          <w:bCs/>
        </w:rPr>
      </w:pPr>
      <w:r w:rsidRPr="00FA579C">
        <w:rPr>
          <w:b/>
          <w:bCs/>
        </w:rPr>
        <w:t xml:space="preserve">Proposal 4: </w:t>
      </w:r>
      <w:r w:rsidR="00FA579C" w:rsidRPr="00FA579C">
        <w:rPr>
          <w:b/>
          <w:bCs/>
        </w:rPr>
        <w:t xml:space="preserve">RAN2 to specify that UE should start measurements on neighbour cells before the time of feeder link switching in earth-moving </w:t>
      </w:r>
      <w:r w:rsidR="00932B51">
        <w:rPr>
          <w:b/>
          <w:bCs/>
        </w:rPr>
        <w:t xml:space="preserve">cell </w:t>
      </w:r>
      <w:r w:rsidR="00FA579C" w:rsidRPr="00FA579C">
        <w:rPr>
          <w:b/>
          <w:bCs/>
        </w:rPr>
        <w:t>system.</w:t>
      </w:r>
      <w:bookmarkStart w:id="2" w:name="OLE_LINK6"/>
    </w:p>
    <w:bookmarkEnd w:id="2"/>
    <w:p w14:paraId="14277E1A" w14:textId="05C9B922" w:rsidR="00137B81" w:rsidRDefault="00505CF9">
      <w:pPr>
        <w:pStyle w:val="1"/>
        <w:spacing w:before="180" w:line="240" w:lineRule="auto"/>
        <w:ind w:left="0" w:firstLine="0"/>
        <w:jc w:val="left"/>
      </w:pPr>
      <w:r>
        <w:lastRenderedPageBreak/>
        <w:t>Conclusions</w:t>
      </w:r>
    </w:p>
    <w:p w14:paraId="050A160D" w14:textId="43228275" w:rsidR="00A775EE" w:rsidRDefault="007631FF">
      <w:pPr>
        <w:rPr>
          <w:bCs/>
        </w:rPr>
      </w:pPr>
      <w:bookmarkStart w:id="3" w:name="_Toc502437832"/>
      <w:r w:rsidRPr="007631FF">
        <w:rPr>
          <w:bCs/>
        </w:rPr>
        <w:t xml:space="preserve">Based on the analyses given above, we have the following </w:t>
      </w:r>
      <w:r w:rsidR="00022714">
        <w:rPr>
          <w:bCs/>
        </w:rPr>
        <w:t xml:space="preserve">observations and </w:t>
      </w:r>
      <w:r w:rsidRPr="007631FF">
        <w:rPr>
          <w:bCs/>
        </w:rPr>
        <w:t>proposals:</w:t>
      </w:r>
    </w:p>
    <w:p w14:paraId="402060E0" w14:textId="77777777" w:rsidR="00932B51" w:rsidRPr="003A1279" w:rsidRDefault="00932B51" w:rsidP="00932B51">
      <w:pPr>
        <w:rPr>
          <w:b/>
          <w:bCs/>
        </w:rPr>
      </w:pPr>
      <w:r w:rsidRPr="003A1279">
        <w:rPr>
          <w:b/>
          <w:bCs/>
        </w:rPr>
        <w:t>P</w:t>
      </w:r>
      <w:r w:rsidRPr="003A1279">
        <w:rPr>
          <w:rFonts w:hint="eastAsia"/>
          <w:b/>
          <w:bCs/>
        </w:rPr>
        <w:t>roposal</w:t>
      </w:r>
      <w:r w:rsidRPr="003A1279">
        <w:rPr>
          <w:b/>
          <w:bCs/>
        </w:rPr>
        <w:t xml:space="preserve"> 1</w:t>
      </w:r>
      <w:r w:rsidRPr="003A1279">
        <w:rPr>
          <w:rFonts w:hint="eastAsia"/>
          <w:b/>
          <w:bCs/>
        </w:rPr>
        <w:t>:</w:t>
      </w:r>
      <w:r w:rsidRPr="003A1279">
        <w:rPr>
          <w:b/>
          <w:bCs/>
        </w:rPr>
        <w:t xml:space="preserve"> The existing </w:t>
      </w:r>
      <w:proofErr w:type="spellStart"/>
      <w:r w:rsidRPr="00305DA9">
        <w:rPr>
          <w:b/>
          <w:bCs/>
          <w:i/>
          <w:iCs/>
        </w:rPr>
        <w:t>epochTime</w:t>
      </w:r>
      <w:proofErr w:type="spellEnd"/>
      <w:r w:rsidRPr="003A1279">
        <w:rPr>
          <w:b/>
          <w:bCs/>
        </w:rPr>
        <w:t xml:space="preserve"> IE can be reused to provide the serving cell reference location at Epoch time.</w:t>
      </w:r>
    </w:p>
    <w:p w14:paraId="3531545B" w14:textId="77777777" w:rsidR="00932B51" w:rsidRPr="00C90BEE" w:rsidRDefault="00932B51" w:rsidP="00932B51">
      <w:pPr>
        <w:rPr>
          <w:b/>
          <w:bCs/>
        </w:rPr>
      </w:pPr>
      <w:r w:rsidRPr="00C90BEE">
        <w:rPr>
          <w:rFonts w:hint="eastAsia"/>
          <w:b/>
          <w:bCs/>
        </w:rPr>
        <w:t>P</w:t>
      </w:r>
      <w:r w:rsidRPr="00C90BEE">
        <w:rPr>
          <w:b/>
          <w:bCs/>
        </w:rPr>
        <w:t xml:space="preserve">roposal 2: </w:t>
      </w:r>
      <w:r>
        <w:rPr>
          <w:rFonts w:hint="eastAsia"/>
          <w:b/>
          <w:bCs/>
        </w:rPr>
        <w:t>S</w:t>
      </w:r>
      <w:r w:rsidRPr="00C90BEE">
        <w:rPr>
          <w:b/>
          <w:bCs/>
        </w:rPr>
        <w:t xml:space="preserve">atellite ephemeris and </w:t>
      </w:r>
      <w:proofErr w:type="spellStart"/>
      <w:r w:rsidRPr="00E90225">
        <w:rPr>
          <w:b/>
          <w:bCs/>
          <w:i/>
        </w:rPr>
        <w:t>epochTime</w:t>
      </w:r>
      <w:proofErr w:type="spellEnd"/>
      <w:r w:rsidRPr="00C90BEE">
        <w:rPr>
          <w:b/>
          <w:bCs/>
        </w:rPr>
        <w:t xml:space="preserve"> are sufficient for UE to derive the trajectory of serving cell, </w:t>
      </w:r>
      <w:r>
        <w:rPr>
          <w:b/>
          <w:bCs/>
        </w:rPr>
        <w:t xml:space="preserve">and </w:t>
      </w:r>
      <w:r w:rsidRPr="00C90BEE">
        <w:rPr>
          <w:b/>
          <w:bCs/>
        </w:rPr>
        <w:t>no additional information is needed.</w:t>
      </w:r>
    </w:p>
    <w:p w14:paraId="407DFEE0" w14:textId="77777777" w:rsidR="00932B51" w:rsidRPr="00FA579C" w:rsidRDefault="00932B51" w:rsidP="00932B51">
      <w:pPr>
        <w:rPr>
          <w:b/>
          <w:bCs/>
        </w:rPr>
      </w:pPr>
      <w:r w:rsidRPr="00FA579C">
        <w:rPr>
          <w:rFonts w:hint="eastAsia"/>
          <w:b/>
          <w:bCs/>
        </w:rPr>
        <w:t>P</w:t>
      </w:r>
      <w:r w:rsidRPr="00FA579C">
        <w:rPr>
          <w:b/>
          <w:bCs/>
        </w:rPr>
        <w:t>roposal 3: A new IE should be introduce</w:t>
      </w:r>
      <w:r>
        <w:rPr>
          <w:b/>
          <w:bCs/>
        </w:rPr>
        <w:t>d</w:t>
      </w:r>
      <w:r w:rsidRPr="00FA579C">
        <w:rPr>
          <w:b/>
          <w:bCs/>
        </w:rPr>
        <w:t xml:space="preserve"> to indicate the time of feeder link switching in earth-moving system</w:t>
      </w:r>
      <w:r>
        <w:rPr>
          <w:b/>
          <w:bCs/>
        </w:rPr>
        <w:t>.</w:t>
      </w:r>
      <w:bookmarkStart w:id="4" w:name="_GoBack"/>
      <w:bookmarkEnd w:id="4"/>
    </w:p>
    <w:p w14:paraId="111B5499" w14:textId="64E5FD7F" w:rsidR="0069121D" w:rsidRPr="00FA579C" w:rsidRDefault="00932B51" w:rsidP="0069121D">
      <w:pPr>
        <w:rPr>
          <w:b/>
          <w:bCs/>
        </w:rPr>
      </w:pPr>
      <w:r w:rsidRPr="00FA579C">
        <w:rPr>
          <w:b/>
          <w:bCs/>
        </w:rPr>
        <w:t xml:space="preserve">Proposal 4: RAN2 to specify that UE should start measurements on neighbour cells before the time of feeder link switching in earth-moving </w:t>
      </w:r>
      <w:r>
        <w:rPr>
          <w:b/>
          <w:bCs/>
        </w:rPr>
        <w:t xml:space="preserve">cell </w:t>
      </w:r>
      <w:r w:rsidRPr="00FA579C">
        <w:rPr>
          <w:b/>
          <w:bCs/>
        </w:rPr>
        <w:t>system.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3"/>
    <w:p w14:paraId="0A7A957D" w14:textId="1EF32901" w:rsidR="004E001B" w:rsidRPr="004E001B" w:rsidRDefault="004E001B" w:rsidP="004E001B">
      <w:pPr>
        <w:numPr>
          <w:ilvl w:val="0"/>
          <w:numId w:val="20"/>
        </w:numPr>
      </w:pPr>
      <w:proofErr w:type="spellStart"/>
      <w:r w:rsidRPr="004E001B">
        <w:t>Chairman_notes</w:t>
      </w:r>
      <w:proofErr w:type="spellEnd"/>
      <w:r w:rsidRPr="004E001B">
        <w:t xml:space="preserve"> of 3GPP TSG RAN WG2 meeting #1</w:t>
      </w:r>
      <w:r>
        <w:t>21</w:t>
      </w:r>
      <w:r>
        <w:rPr>
          <w:rFonts w:hint="eastAsia"/>
        </w:rPr>
        <w:t>bis</w:t>
      </w:r>
      <w:r>
        <w:t>-</w:t>
      </w:r>
      <w:r w:rsidRPr="004E001B">
        <w:t>e</w:t>
      </w:r>
    </w:p>
    <w:p w14:paraId="33719843" w14:textId="1ECD80EC" w:rsidR="00D9230E" w:rsidRPr="00C63E6D" w:rsidRDefault="001C506E" w:rsidP="00C63E6D">
      <w:pPr>
        <w:numPr>
          <w:ilvl w:val="0"/>
          <w:numId w:val="20"/>
        </w:numPr>
        <w:rPr>
          <w:rStyle w:val="af5"/>
          <w:color w:val="auto"/>
          <w:u w:val="none"/>
        </w:rPr>
      </w:pPr>
      <w:r w:rsidRPr="001C506E">
        <w:rPr>
          <w:rStyle w:val="af5"/>
          <w:color w:val="auto"/>
          <w:u w:val="none"/>
        </w:rPr>
        <w:t xml:space="preserve">R2-2303140 </w:t>
      </w:r>
      <w:r w:rsidR="00DE6D4B" w:rsidRPr="00DE6D4B">
        <w:rPr>
          <w:rStyle w:val="af5"/>
          <w:color w:val="auto"/>
          <w:u w:val="none"/>
        </w:rPr>
        <w:t>[POST</w:t>
      </w:r>
      <w:proofErr w:type="gramStart"/>
      <w:r w:rsidR="00DE6D4B" w:rsidRPr="00DE6D4B">
        <w:rPr>
          <w:rStyle w:val="af5"/>
          <w:color w:val="auto"/>
          <w:u w:val="none"/>
        </w:rPr>
        <w:t>121][</w:t>
      </w:r>
      <w:proofErr w:type="gramEnd"/>
      <w:r w:rsidR="00DE6D4B" w:rsidRPr="00DE6D4B">
        <w:rPr>
          <w:rStyle w:val="af5"/>
          <w:color w:val="auto"/>
          <w:u w:val="none"/>
        </w:rPr>
        <w:t xml:space="preserve">106][NR NTN </w:t>
      </w:r>
      <w:proofErr w:type="spellStart"/>
      <w:r w:rsidR="00DE6D4B" w:rsidRPr="00DE6D4B">
        <w:rPr>
          <w:rStyle w:val="af5"/>
          <w:color w:val="auto"/>
          <w:u w:val="none"/>
        </w:rPr>
        <w:t>Enh</w:t>
      </w:r>
      <w:proofErr w:type="spellEnd"/>
      <w:r w:rsidR="00DE6D4B" w:rsidRPr="00DE6D4B">
        <w:rPr>
          <w:rStyle w:val="af5"/>
          <w:color w:val="auto"/>
          <w:u w:val="none"/>
        </w:rPr>
        <w:t>] NTN-NTN cell reselection (ZTE)</w:t>
      </w:r>
    </w:p>
    <w:sectPr w:rsidR="00D9230E" w:rsidRPr="00C63E6D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73D21" w16cex:dateUtc="2023-05-11T02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D8085" w14:textId="77777777" w:rsidR="00241867" w:rsidRDefault="00241867">
      <w:pPr>
        <w:spacing w:after="0" w:line="240" w:lineRule="auto"/>
      </w:pPr>
      <w:r>
        <w:separator/>
      </w:r>
    </w:p>
  </w:endnote>
  <w:endnote w:type="continuationSeparator" w:id="0">
    <w:p w14:paraId="2E7607AB" w14:textId="77777777" w:rsidR="00241867" w:rsidRDefault="00241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DA4A65" w:rsidRDefault="00DA4A65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FCD55" w14:textId="77777777" w:rsidR="00241867" w:rsidRDefault="00241867">
      <w:pPr>
        <w:spacing w:after="0" w:line="240" w:lineRule="auto"/>
      </w:pPr>
      <w:r>
        <w:separator/>
      </w:r>
    </w:p>
  </w:footnote>
  <w:footnote w:type="continuationSeparator" w:id="0">
    <w:p w14:paraId="58A81F12" w14:textId="77777777" w:rsidR="00241867" w:rsidRDefault="00241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602CA5"/>
    <w:multiLevelType w:val="hybridMultilevel"/>
    <w:tmpl w:val="ADB0A3A4"/>
    <w:lvl w:ilvl="0" w:tplc="89FE6F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1B971913"/>
    <w:multiLevelType w:val="hybridMultilevel"/>
    <w:tmpl w:val="5694F038"/>
    <w:lvl w:ilvl="0" w:tplc="57FE0A3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FC61ADC"/>
    <w:multiLevelType w:val="hybridMultilevel"/>
    <w:tmpl w:val="3CAE6774"/>
    <w:lvl w:ilvl="0" w:tplc="080641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689191D"/>
    <w:multiLevelType w:val="hybridMultilevel"/>
    <w:tmpl w:val="2B9A0F8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C0919D8"/>
    <w:multiLevelType w:val="multilevel"/>
    <w:tmpl w:val="46EAF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B2E0D53"/>
    <w:multiLevelType w:val="hybridMultilevel"/>
    <w:tmpl w:val="B1360E5E"/>
    <w:lvl w:ilvl="0" w:tplc="7B4CB1DA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952782"/>
    <w:multiLevelType w:val="hybridMultilevel"/>
    <w:tmpl w:val="947242FC"/>
    <w:lvl w:ilvl="0" w:tplc="2FCAB1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B1A0670"/>
    <w:multiLevelType w:val="hybridMultilevel"/>
    <w:tmpl w:val="2C40E3AC"/>
    <w:lvl w:ilvl="0" w:tplc="14EE4FDA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3"/>
  </w:num>
  <w:num w:numId="5">
    <w:abstractNumId w:val="9"/>
  </w:num>
  <w:num w:numId="6">
    <w:abstractNumId w:val="17"/>
  </w:num>
  <w:num w:numId="7">
    <w:abstractNumId w:val="0"/>
  </w:num>
  <w:num w:numId="8">
    <w:abstractNumId w:val="14"/>
  </w:num>
  <w:num w:numId="9">
    <w:abstractNumId w:val="16"/>
  </w:num>
  <w:num w:numId="10">
    <w:abstractNumId w:val="5"/>
  </w:num>
  <w:num w:numId="11">
    <w:abstractNumId w:val="6"/>
  </w:num>
  <w:num w:numId="12">
    <w:abstractNumId w:val="18"/>
  </w:num>
  <w:num w:numId="13">
    <w:abstractNumId w:val="11"/>
  </w:num>
  <w:num w:numId="14">
    <w:abstractNumId w:val="15"/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3"/>
  </w:num>
  <w:num w:numId="22">
    <w:abstractNumId w:val="4"/>
  </w:num>
  <w:num w:numId="23">
    <w:abstractNumId w:val="2"/>
  </w:num>
  <w:num w:numId="2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hPjWgBTbZKR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6B31"/>
    <w:rsid w:val="000070C8"/>
    <w:rsid w:val="000073F2"/>
    <w:rsid w:val="00007645"/>
    <w:rsid w:val="00007DDA"/>
    <w:rsid w:val="0001015D"/>
    <w:rsid w:val="000103B4"/>
    <w:rsid w:val="0001078A"/>
    <w:rsid w:val="0001126E"/>
    <w:rsid w:val="0001154B"/>
    <w:rsid w:val="000115D9"/>
    <w:rsid w:val="00011AEF"/>
    <w:rsid w:val="00011C1B"/>
    <w:rsid w:val="0001255F"/>
    <w:rsid w:val="000127B4"/>
    <w:rsid w:val="00012F38"/>
    <w:rsid w:val="0001339A"/>
    <w:rsid w:val="000136FE"/>
    <w:rsid w:val="0001380D"/>
    <w:rsid w:val="00013A3B"/>
    <w:rsid w:val="00013E34"/>
    <w:rsid w:val="00013F61"/>
    <w:rsid w:val="000143D0"/>
    <w:rsid w:val="00015479"/>
    <w:rsid w:val="000154C5"/>
    <w:rsid w:val="00015626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714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D46"/>
    <w:rsid w:val="00034E62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247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47C"/>
    <w:rsid w:val="00060988"/>
    <w:rsid w:val="00060BF5"/>
    <w:rsid w:val="00060C6D"/>
    <w:rsid w:val="00060C87"/>
    <w:rsid w:val="00060E84"/>
    <w:rsid w:val="000616AB"/>
    <w:rsid w:val="00061CE0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3D79"/>
    <w:rsid w:val="00073FE9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8E6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BAE"/>
    <w:rsid w:val="00085CAE"/>
    <w:rsid w:val="000862C0"/>
    <w:rsid w:val="00086763"/>
    <w:rsid w:val="00086B41"/>
    <w:rsid w:val="00086FB4"/>
    <w:rsid w:val="000874F6"/>
    <w:rsid w:val="000878B9"/>
    <w:rsid w:val="00090031"/>
    <w:rsid w:val="000902B7"/>
    <w:rsid w:val="000902C1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3E"/>
    <w:rsid w:val="000A0660"/>
    <w:rsid w:val="000A099C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A52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2D5"/>
    <w:rsid w:val="000B47BE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B7C8E"/>
    <w:rsid w:val="000B7D6F"/>
    <w:rsid w:val="000B7D99"/>
    <w:rsid w:val="000C0740"/>
    <w:rsid w:val="000C0A8B"/>
    <w:rsid w:val="000C0C55"/>
    <w:rsid w:val="000C10DA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7F"/>
    <w:rsid w:val="000C3EE9"/>
    <w:rsid w:val="000C41BD"/>
    <w:rsid w:val="000C460F"/>
    <w:rsid w:val="000C48B2"/>
    <w:rsid w:val="000C4E1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57"/>
    <w:rsid w:val="000D6A34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52A"/>
    <w:rsid w:val="000E502E"/>
    <w:rsid w:val="000E5A65"/>
    <w:rsid w:val="000E5FDE"/>
    <w:rsid w:val="000E69F8"/>
    <w:rsid w:val="000E778C"/>
    <w:rsid w:val="000E7CE0"/>
    <w:rsid w:val="000F03D3"/>
    <w:rsid w:val="000F04B1"/>
    <w:rsid w:val="000F0EA9"/>
    <w:rsid w:val="000F1473"/>
    <w:rsid w:val="000F2071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5D82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719"/>
    <w:rsid w:val="0010283B"/>
    <w:rsid w:val="00102A80"/>
    <w:rsid w:val="00102FDE"/>
    <w:rsid w:val="00103483"/>
    <w:rsid w:val="001036A0"/>
    <w:rsid w:val="001038D8"/>
    <w:rsid w:val="001041B8"/>
    <w:rsid w:val="0010459B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597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BAD"/>
    <w:rsid w:val="00117C91"/>
    <w:rsid w:val="00117FB4"/>
    <w:rsid w:val="00120038"/>
    <w:rsid w:val="001209D1"/>
    <w:rsid w:val="00120F78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A85"/>
    <w:rsid w:val="00126B68"/>
    <w:rsid w:val="00126C8E"/>
    <w:rsid w:val="00127607"/>
    <w:rsid w:val="0013042A"/>
    <w:rsid w:val="00130B10"/>
    <w:rsid w:val="00130C36"/>
    <w:rsid w:val="00130E2A"/>
    <w:rsid w:val="0013120D"/>
    <w:rsid w:val="00131E12"/>
    <w:rsid w:val="00131E5C"/>
    <w:rsid w:val="001324EB"/>
    <w:rsid w:val="00132550"/>
    <w:rsid w:val="0013318C"/>
    <w:rsid w:val="00133292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745"/>
    <w:rsid w:val="0013795E"/>
    <w:rsid w:val="00137B81"/>
    <w:rsid w:val="00137CFF"/>
    <w:rsid w:val="00137D3A"/>
    <w:rsid w:val="001402B9"/>
    <w:rsid w:val="001402D9"/>
    <w:rsid w:val="00140725"/>
    <w:rsid w:val="00140BC0"/>
    <w:rsid w:val="00141F63"/>
    <w:rsid w:val="00142233"/>
    <w:rsid w:val="001425DE"/>
    <w:rsid w:val="00142856"/>
    <w:rsid w:val="00142B77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1FE9"/>
    <w:rsid w:val="00152023"/>
    <w:rsid w:val="0015225E"/>
    <w:rsid w:val="001525BF"/>
    <w:rsid w:val="00152F3F"/>
    <w:rsid w:val="001534FB"/>
    <w:rsid w:val="0015382C"/>
    <w:rsid w:val="0015383A"/>
    <w:rsid w:val="001539A6"/>
    <w:rsid w:val="001540FC"/>
    <w:rsid w:val="001543BD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57A2A"/>
    <w:rsid w:val="00157B87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2451"/>
    <w:rsid w:val="00162491"/>
    <w:rsid w:val="00163594"/>
    <w:rsid w:val="001635B1"/>
    <w:rsid w:val="001637E4"/>
    <w:rsid w:val="00163928"/>
    <w:rsid w:val="00163995"/>
    <w:rsid w:val="001639E1"/>
    <w:rsid w:val="00163F19"/>
    <w:rsid w:val="001642C8"/>
    <w:rsid w:val="0016448F"/>
    <w:rsid w:val="00164B98"/>
    <w:rsid w:val="00164CEC"/>
    <w:rsid w:val="00164F05"/>
    <w:rsid w:val="001656D9"/>
    <w:rsid w:val="00165C12"/>
    <w:rsid w:val="0016623D"/>
    <w:rsid w:val="00166263"/>
    <w:rsid w:val="001667BE"/>
    <w:rsid w:val="00166AAD"/>
    <w:rsid w:val="00167C78"/>
    <w:rsid w:val="00170133"/>
    <w:rsid w:val="0017013D"/>
    <w:rsid w:val="0017025A"/>
    <w:rsid w:val="001706B4"/>
    <w:rsid w:val="001709E4"/>
    <w:rsid w:val="00170C07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DF9"/>
    <w:rsid w:val="001755AE"/>
    <w:rsid w:val="00175CBE"/>
    <w:rsid w:val="0017612D"/>
    <w:rsid w:val="001763FC"/>
    <w:rsid w:val="00176A05"/>
    <w:rsid w:val="00176BBA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4E2"/>
    <w:rsid w:val="00184B0B"/>
    <w:rsid w:val="0018519D"/>
    <w:rsid w:val="00185227"/>
    <w:rsid w:val="0018522A"/>
    <w:rsid w:val="001857CA"/>
    <w:rsid w:val="00185A77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AD5"/>
    <w:rsid w:val="00186F43"/>
    <w:rsid w:val="00186F60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97AA1"/>
    <w:rsid w:val="001A004C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880"/>
    <w:rsid w:val="001A39AE"/>
    <w:rsid w:val="001A492F"/>
    <w:rsid w:val="001A4C4E"/>
    <w:rsid w:val="001A4E12"/>
    <w:rsid w:val="001A526B"/>
    <w:rsid w:val="001A54C2"/>
    <w:rsid w:val="001A5592"/>
    <w:rsid w:val="001A589C"/>
    <w:rsid w:val="001A5EB9"/>
    <w:rsid w:val="001A68EE"/>
    <w:rsid w:val="001A696F"/>
    <w:rsid w:val="001A6E3E"/>
    <w:rsid w:val="001A723C"/>
    <w:rsid w:val="001A7731"/>
    <w:rsid w:val="001A7C55"/>
    <w:rsid w:val="001B000E"/>
    <w:rsid w:val="001B02B9"/>
    <w:rsid w:val="001B06F3"/>
    <w:rsid w:val="001B0A81"/>
    <w:rsid w:val="001B0C11"/>
    <w:rsid w:val="001B2A4E"/>
    <w:rsid w:val="001B316B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6D85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AEA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4E42"/>
    <w:rsid w:val="001C506E"/>
    <w:rsid w:val="001C54FF"/>
    <w:rsid w:val="001C5E3F"/>
    <w:rsid w:val="001C6521"/>
    <w:rsid w:val="001C69C2"/>
    <w:rsid w:val="001C6B4E"/>
    <w:rsid w:val="001C6BCB"/>
    <w:rsid w:val="001C731A"/>
    <w:rsid w:val="001C7672"/>
    <w:rsid w:val="001C7F2A"/>
    <w:rsid w:val="001D007E"/>
    <w:rsid w:val="001D0102"/>
    <w:rsid w:val="001D06DF"/>
    <w:rsid w:val="001D07F0"/>
    <w:rsid w:val="001D0F15"/>
    <w:rsid w:val="001D128A"/>
    <w:rsid w:val="001D1389"/>
    <w:rsid w:val="001D1448"/>
    <w:rsid w:val="001D1A3C"/>
    <w:rsid w:val="001D2436"/>
    <w:rsid w:val="001D27DD"/>
    <w:rsid w:val="001D2985"/>
    <w:rsid w:val="001D299B"/>
    <w:rsid w:val="001D2C22"/>
    <w:rsid w:val="001D2C6A"/>
    <w:rsid w:val="001D2D3D"/>
    <w:rsid w:val="001D32ED"/>
    <w:rsid w:val="001D36FC"/>
    <w:rsid w:val="001D393B"/>
    <w:rsid w:val="001D3B7E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BA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188"/>
    <w:rsid w:val="001E42F9"/>
    <w:rsid w:val="001E444F"/>
    <w:rsid w:val="001E4904"/>
    <w:rsid w:val="001E49C4"/>
    <w:rsid w:val="001E594F"/>
    <w:rsid w:val="001E5BD2"/>
    <w:rsid w:val="001E5E4F"/>
    <w:rsid w:val="001E62AB"/>
    <w:rsid w:val="001E6B42"/>
    <w:rsid w:val="001E6C0B"/>
    <w:rsid w:val="001E6F79"/>
    <w:rsid w:val="001E6FF3"/>
    <w:rsid w:val="001F0284"/>
    <w:rsid w:val="001F0956"/>
    <w:rsid w:val="001F0B1A"/>
    <w:rsid w:val="001F1227"/>
    <w:rsid w:val="001F16E7"/>
    <w:rsid w:val="001F1797"/>
    <w:rsid w:val="001F184B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A8C"/>
    <w:rsid w:val="001F4C4A"/>
    <w:rsid w:val="001F4E06"/>
    <w:rsid w:val="001F4EFF"/>
    <w:rsid w:val="001F5562"/>
    <w:rsid w:val="001F62F7"/>
    <w:rsid w:val="001F69CB"/>
    <w:rsid w:val="001F74FB"/>
    <w:rsid w:val="001F7657"/>
    <w:rsid w:val="00200152"/>
    <w:rsid w:val="0020106B"/>
    <w:rsid w:val="00201BE0"/>
    <w:rsid w:val="002026E3"/>
    <w:rsid w:val="00202BCF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976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5E6"/>
    <w:rsid w:val="00224908"/>
    <w:rsid w:val="00224CF8"/>
    <w:rsid w:val="00225186"/>
    <w:rsid w:val="00225207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AFF"/>
    <w:rsid w:val="00230FD3"/>
    <w:rsid w:val="002317B9"/>
    <w:rsid w:val="00231982"/>
    <w:rsid w:val="002319DE"/>
    <w:rsid w:val="00231A01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0E"/>
    <w:rsid w:val="002364FD"/>
    <w:rsid w:val="00236B24"/>
    <w:rsid w:val="00236B75"/>
    <w:rsid w:val="002371EA"/>
    <w:rsid w:val="00237942"/>
    <w:rsid w:val="0024097C"/>
    <w:rsid w:val="00240FE3"/>
    <w:rsid w:val="002413B5"/>
    <w:rsid w:val="002415D1"/>
    <w:rsid w:val="00241867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336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A72"/>
    <w:rsid w:val="00254CD9"/>
    <w:rsid w:val="002553EB"/>
    <w:rsid w:val="0025541E"/>
    <w:rsid w:val="00255464"/>
    <w:rsid w:val="00255D4E"/>
    <w:rsid w:val="002564AB"/>
    <w:rsid w:val="00256637"/>
    <w:rsid w:val="00256898"/>
    <w:rsid w:val="00256ADD"/>
    <w:rsid w:val="00257343"/>
    <w:rsid w:val="002573D3"/>
    <w:rsid w:val="00257B8E"/>
    <w:rsid w:val="00257C94"/>
    <w:rsid w:val="00257FC6"/>
    <w:rsid w:val="00260063"/>
    <w:rsid w:val="0026012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10A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2D9D"/>
    <w:rsid w:val="00273273"/>
    <w:rsid w:val="00273358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6D32"/>
    <w:rsid w:val="0027762B"/>
    <w:rsid w:val="00277811"/>
    <w:rsid w:val="00277855"/>
    <w:rsid w:val="00277901"/>
    <w:rsid w:val="002807C7"/>
    <w:rsid w:val="00280A0B"/>
    <w:rsid w:val="00280BD8"/>
    <w:rsid w:val="002815F0"/>
    <w:rsid w:val="0028191D"/>
    <w:rsid w:val="0028226F"/>
    <w:rsid w:val="00282505"/>
    <w:rsid w:val="00282558"/>
    <w:rsid w:val="0028294A"/>
    <w:rsid w:val="002829D8"/>
    <w:rsid w:val="00282DC0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6A2D"/>
    <w:rsid w:val="00286B24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8B0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6F7"/>
    <w:rsid w:val="002A5898"/>
    <w:rsid w:val="002A5A9C"/>
    <w:rsid w:val="002A6346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C30"/>
    <w:rsid w:val="002B6DDC"/>
    <w:rsid w:val="002B6E43"/>
    <w:rsid w:val="002B736B"/>
    <w:rsid w:val="002B7485"/>
    <w:rsid w:val="002B774F"/>
    <w:rsid w:val="002B7A4F"/>
    <w:rsid w:val="002B7F49"/>
    <w:rsid w:val="002C032F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3025"/>
    <w:rsid w:val="002C35E9"/>
    <w:rsid w:val="002C39AC"/>
    <w:rsid w:val="002C3AB8"/>
    <w:rsid w:val="002C4166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1D4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B59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2D1B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C58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38B"/>
    <w:rsid w:val="00302940"/>
    <w:rsid w:val="00302945"/>
    <w:rsid w:val="003029AA"/>
    <w:rsid w:val="00302DFB"/>
    <w:rsid w:val="00303215"/>
    <w:rsid w:val="00303823"/>
    <w:rsid w:val="003039AF"/>
    <w:rsid w:val="00303F59"/>
    <w:rsid w:val="00304AB3"/>
    <w:rsid w:val="003050A3"/>
    <w:rsid w:val="003054E4"/>
    <w:rsid w:val="00305CF1"/>
    <w:rsid w:val="00305DA9"/>
    <w:rsid w:val="00305E46"/>
    <w:rsid w:val="0030600F"/>
    <w:rsid w:val="00306037"/>
    <w:rsid w:val="00306650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894"/>
    <w:rsid w:val="00316DDA"/>
    <w:rsid w:val="00317BD3"/>
    <w:rsid w:val="00317CA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2B1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10"/>
    <w:rsid w:val="00330C74"/>
    <w:rsid w:val="00330CA1"/>
    <w:rsid w:val="00330FAD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87B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BD1"/>
    <w:rsid w:val="00337C96"/>
    <w:rsid w:val="00337DC0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DD7"/>
    <w:rsid w:val="00345E51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55FA"/>
    <w:rsid w:val="00355AD1"/>
    <w:rsid w:val="003562C2"/>
    <w:rsid w:val="003564AF"/>
    <w:rsid w:val="00356D53"/>
    <w:rsid w:val="003570E4"/>
    <w:rsid w:val="003575AE"/>
    <w:rsid w:val="003576C5"/>
    <w:rsid w:val="00357F18"/>
    <w:rsid w:val="00357FAE"/>
    <w:rsid w:val="003602CD"/>
    <w:rsid w:val="003602DB"/>
    <w:rsid w:val="003609D9"/>
    <w:rsid w:val="00360D50"/>
    <w:rsid w:val="00361533"/>
    <w:rsid w:val="0036186D"/>
    <w:rsid w:val="00361A54"/>
    <w:rsid w:val="00361D04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6A40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6A04"/>
    <w:rsid w:val="00376C8A"/>
    <w:rsid w:val="003773F3"/>
    <w:rsid w:val="003779E6"/>
    <w:rsid w:val="00377F87"/>
    <w:rsid w:val="00380296"/>
    <w:rsid w:val="003805A8"/>
    <w:rsid w:val="00380947"/>
    <w:rsid w:val="0038097C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4BE2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0E4"/>
    <w:rsid w:val="00387A2B"/>
    <w:rsid w:val="00387FD2"/>
    <w:rsid w:val="003900CE"/>
    <w:rsid w:val="00390165"/>
    <w:rsid w:val="003902A9"/>
    <w:rsid w:val="00390443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DB"/>
    <w:rsid w:val="00392BF7"/>
    <w:rsid w:val="0039300F"/>
    <w:rsid w:val="00393353"/>
    <w:rsid w:val="003939EE"/>
    <w:rsid w:val="00393A4A"/>
    <w:rsid w:val="00393B49"/>
    <w:rsid w:val="00394601"/>
    <w:rsid w:val="00394836"/>
    <w:rsid w:val="00394D3D"/>
    <w:rsid w:val="003951F4"/>
    <w:rsid w:val="00395273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279"/>
    <w:rsid w:val="003A139D"/>
    <w:rsid w:val="003A16B9"/>
    <w:rsid w:val="003A1E64"/>
    <w:rsid w:val="003A346D"/>
    <w:rsid w:val="003A364E"/>
    <w:rsid w:val="003A3734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AFD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990"/>
    <w:rsid w:val="003D5A84"/>
    <w:rsid w:val="003D629F"/>
    <w:rsid w:val="003D6376"/>
    <w:rsid w:val="003D637A"/>
    <w:rsid w:val="003D6545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624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48B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31E"/>
    <w:rsid w:val="003F17AD"/>
    <w:rsid w:val="003F195F"/>
    <w:rsid w:val="003F1B36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8CE"/>
    <w:rsid w:val="003F6CB8"/>
    <w:rsid w:val="003F753A"/>
    <w:rsid w:val="003F7FF5"/>
    <w:rsid w:val="004007C1"/>
    <w:rsid w:val="0040085A"/>
    <w:rsid w:val="00400B88"/>
    <w:rsid w:val="00400C6C"/>
    <w:rsid w:val="00400E4D"/>
    <w:rsid w:val="00401328"/>
    <w:rsid w:val="00401438"/>
    <w:rsid w:val="00401519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4C2"/>
    <w:rsid w:val="00421646"/>
    <w:rsid w:val="00421E3F"/>
    <w:rsid w:val="00421EA4"/>
    <w:rsid w:val="00422199"/>
    <w:rsid w:val="00422844"/>
    <w:rsid w:val="00422EE5"/>
    <w:rsid w:val="004230DF"/>
    <w:rsid w:val="004233D3"/>
    <w:rsid w:val="0042357C"/>
    <w:rsid w:val="00423D7C"/>
    <w:rsid w:val="004246BC"/>
    <w:rsid w:val="0042490D"/>
    <w:rsid w:val="00424D18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1F01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1E4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38D"/>
    <w:rsid w:val="00445408"/>
    <w:rsid w:val="004454C0"/>
    <w:rsid w:val="00445886"/>
    <w:rsid w:val="00445F64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8F2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0D3A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5F4"/>
    <w:rsid w:val="00481738"/>
    <w:rsid w:val="004817D5"/>
    <w:rsid w:val="0048180B"/>
    <w:rsid w:val="00481D1E"/>
    <w:rsid w:val="004820EC"/>
    <w:rsid w:val="004822BA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E1C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CF6"/>
    <w:rsid w:val="0049663C"/>
    <w:rsid w:val="00496D89"/>
    <w:rsid w:val="0049717F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167D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506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787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04C"/>
    <w:rsid w:val="004B5702"/>
    <w:rsid w:val="004B5A11"/>
    <w:rsid w:val="004B5C77"/>
    <w:rsid w:val="004B6241"/>
    <w:rsid w:val="004B665E"/>
    <w:rsid w:val="004B67B9"/>
    <w:rsid w:val="004B77F6"/>
    <w:rsid w:val="004B79A9"/>
    <w:rsid w:val="004B7DE1"/>
    <w:rsid w:val="004B7E9F"/>
    <w:rsid w:val="004C032C"/>
    <w:rsid w:val="004C05D5"/>
    <w:rsid w:val="004C07CE"/>
    <w:rsid w:val="004C0EA7"/>
    <w:rsid w:val="004C1433"/>
    <w:rsid w:val="004C15F8"/>
    <w:rsid w:val="004C1678"/>
    <w:rsid w:val="004C1978"/>
    <w:rsid w:val="004C23BC"/>
    <w:rsid w:val="004C23F4"/>
    <w:rsid w:val="004C359D"/>
    <w:rsid w:val="004C3803"/>
    <w:rsid w:val="004C3D75"/>
    <w:rsid w:val="004C43E3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01B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6E09"/>
    <w:rsid w:val="004E751E"/>
    <w:rsid w:val="004E7846"/>
    <w:rsid w:val="004E7E2C"/>
    <w:rsid w:val="004F090B"/>
    <w:rsid w:val="004F0B25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5"/>
    <w:rsid w:val="004F5302"/>
    <w:rsid w:val="004F58DF"/>
    <w:rsid w:val="004F5900"/>
    <w:rsid w:val="004F5D89"/>
    <w:rsid w:val="004F5DE7"/>
    <w:rsid w:val="004F658F"/>
    <w:rsid w:val="004F6D20"/>
    <w:rsid w:val="004F7191"/>
    <w:rsid w:val="004F7706"/>
    <w:rsid w:val="004F7875"/>
    <w:rsid w:val="004F78C5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0E6"/>
    <w:rsid w:val="00531198"/>
    <w:rsid w:val="00531220"/>
    <w:rsid w:val="0053132D"/>
    <w:rsid w:val="00531B89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42F9"/>
    <w:rsid w:val="00544EDB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49D"/>
    <w:rsid w:val="00552F27"/>
    <w:rsid w:val="00553573"/>
    <w:rsid w:val="005535F1"/>
    <w:rsid w:val="0055367F"/>
    <w:rsid w:val="005537F1"/>
    <w:rsid w:val="00553AC1"/>
    <w:rsid w:val="00553B14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4147"/>
    <w:rsid w:val="00564809"/>
    <w:rsid w:val="005652EB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64"/>
    <w:rsid w:val="005707D4"/>
    <w:rsid w:val="00570F0E"/>
    <w:rsid w:val="005728E1"/>
    <w:rsid w:val="00573195"/>
    <w:rsid w:val="00573971"/>
    <w:rsid w:val="00573C0E"/>
    <w:rsid w:val="00573D82"/>
    <w:rsid w:val="00573E9B"/>
    <w:rsid w:val="00573F1F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02A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2476"/>
    <w:rsid w:val="005A3309"/>
    <w:rsid w:val="005A3C0E"/>
    <w:rsid w:val="005A3F14"/>
    <w:rsid w:val="005A403B"/>
    <w:rsid w:val="005A4256"/>
    <w:rsid w:val="005A4398"/>
    <w:rsid w:val="005A4774"/>
    <w:rsid w:val="005A47A2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1E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4F1"/>
    <w:rsid w:val="005C450C"/>
    <w:rsid w:val="005C4814"/>
    <w:rsid w:val="005C4885"/>
    <w:rsid w:val="005C4A38"/>
    <w:rsid w:val="005C4B21"/>
    <w:rsid w:val="005C4B5F"/>
    <w:rsid w:val="005C4E97"/>
    <w:rsid w:val="005C52F7"/>
    <w:rsid w:val="005C562D"/>
    <w:rsid w:val="005C5902"/>
    <w:rsid w:val="005C5DEF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298"/>
    <w:rsid w:val="005D252C"/>
    <w:rsid w:val="005D2554"/>
    <w:rsid w:val="005D27F6"/>
    <w:rsid w:val="005D28B7"/>
    <w:rsid w:val="005D2EBA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1EAB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DF8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44E2"/>
    <w:rsid w:val="005F49CD"/>
    <w:rsid w:val="005F52C1"/>
    <w:rsid w:val="005F57C2"/>
    <w:rsid w:val="005F58E6"/>
    <w:rsid w:val="005F593D"/>
    <w:rsid w:val="005F5A46"/>
    <w:rsid w:val="005F5B65"/>
    <w:rsid w:val="005F61EE"/>
    <w:rsid w:val="005F6699"/>
    <w:rsid w:val="005F6811"/>
    <w:rsid w:val="005F73B9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40B2"/>
    <w:rsid w:val="0061456F"/>
    <w:rsid w:val="006145D3"/>
    <w:rsid w:val="00614924"/>
    <w:rsid w:val="00614D15"/>
    <w:rsid w:val="00614DF7"/>
    <w:rsid w:val="00614E47"/>
    <w:rsid w:val="00614F32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7A4C"/>
    <w:rsid w:val="00637C07"/>
    <w:rsid w:val="00637F63"/>
    <w:rsid w:val="00637FBF"/>
    <w:rsid w:val="006400AC"/>
    <w:rsid w:val="006400AF"/>
    <w:rsid w:val="006401B4"/>
    <w:rsid w:val="006401B7"/>
    <w:rsid w:val="006408A4"/>
    <w:rsid w:val="00640D99"/>
    <w:rsid w:val="006415DC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1E8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9A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683"/>
    <w:rsid w:val="006617FB"/>
    <w:rsid w:val="00661B0E"/>
    <w:rsid w:val="00661B43"/>
    <w:rsid w:val="00661B9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0F8B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BF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77D7A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871"/>
    <w:rsid w:val="00686DE8"/>
    <w:rsid w:val="0068723C"/>
    <w:rsid w:val="00687376"/>
    <w:rsid w:val="006874C7"/>
    <w:rsid w:val="00687A17"/>
    <w:rsid w:val="00687A64"/>
    <w:rsid w:val="00687B51"/>
    <w:rsid w:val="00687B7F"/>
    <w:rsid w:val="00687E12"/>
    <w:rsid w:val="00690049"/>
    <w:rsid w:val="006904D2"/>
    <w:rsid w:val="0069089D"/>
    <w:rsid w:val="00690BFA"/>
    <w:rsid w:val="0069121D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14"/>
    <w:rsid w:val="00693070"/>
    <w:rsid w:val="00693265"/>
    <w:rsid w:val="00693630"/>
    <w:rsid w:val="00693DF9"/>
    <w:rsid w:val="0069551B"/>
    <w:rsid w:val="0069554C"/>
    <w:rsid w:val="006955CA"/>
    <w:rsid w:val="00695D00"/>
    <w:rsid w:val="00695D53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01"/>
    <w:rsid w:val="006A1CC0"/>
    <w:rsid w:val="006A2A34"/>
    <w:rsid w:val="006A2B82"/>
    <w:rsid w:val="006A30EE"/>
    <w:rsid w:val="006A328B"/>
    <w:rsid w:val="006A350B"/>
    <w:rsid w:val="006A35AC"/>
    <w:rsid w:val="006A3C32"/>
    <w:rsid w:val="006A3E64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328"/>
    <w:rsid w:val="006B2A4B"/>
    <w:rsid w:val="006B2B53"/>
    <w:rsid w:val="006B2D92"/>
    <w:rsid w:val="006B3443"/>
    <w:rsid w:val="006B36D2"/>
    <w:rsid w:val="006B3704"/>
    <w:rsid w:val="006B3B0C"/>
    <w:rsid w:val="006B3B67"/>
    <w:rsid w:val="006B3E7D"/>
    <w:rsid w:val="006B45A4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0B7"/>
    <w:rsid w:val="006B61BA"/>
    <w:rsid w:val="006B6637"/>
    <w:rsid w:val="006B6BF6"/>
    <w:rsid w:val="006B7650"/>
    <w:rsid w:val="006B76EA"/>
    <w:rsid w:val="006B796F"/>
    <w:rsid w:val="006B7FD5"/>
    <w:rsid w:val="006C0412"/>
    <w:rsid w:val="006C074C"/>
    <w:rsid w:val="006C09EE"/>
    <w:rsid w:val="006C09FD"/>
    <w:rsid w:val="006C0A59"/>
    <w:rsid w:val="006C120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859"/>
    <w:rsid w:val="006C4ADC"/>
    <w:rsid w:val="006C52FF"/>
    <w:rsid w:val="006C5A01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08CB"/>
    <w:rsid w:val="006D1733"/>
    <w:rsid w:val="006D1B60"/>
    <w:rsid w:val="006D1CDC"/>
    <w:rsid w:val="006D1F41"/>
    <w:rsid w:val="006D2383"/>
    <w:rsid w:val="006D2549"/>
    <w:rsid w:val="006D25E4"/>
    <w:rsid w:val="006D277D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722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2270"/>
    <w:rsid w:val="006E263B"/>
    <w:rsid w:val="006E285C"/>
    <w:rsid w:val="006E2BF4"/>
    <w:rsid w:val="006E2C4F"/>
    <w:rsid w:val="006E3070"/>
    <w:rsid w:val="006E3132"/>
    <w:rsid w:val="006E351A"/>
    <w:rsid w:val="006E38AB"/>
    <w:rsid w:val="006E3954"/>
    <w:rsid w:val="006E3B9D"/>
    <w:rsid w:val="006E4120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E8F"/>
    <w:rsid w:val="006F06C9"/>
    <w:rsid w:val="006F0D9D"/>
    <w:rsid w:val="006F0FEA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3DB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526B"/>
    <w:rsid w:val="00705445"/>
    <w:rsid w:val="007066C3"/>
    <w:rsid w:val="0070676C"/>
    <w:rsid w:val="0070700D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239"/>
    <w:rsid w:val="007129AD"/>
    <w:rsid w:val="00712DD0"/>
    <w:rsid w:val="00713323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835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75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B38"/>
    <w:rsid w:val="00741DE7"/>
    <w:rsid w:val="00742C3C"/>
    <w:rsid w:val="00743082"/>
    <w:rsid w:val="00743090"/>
    <w:rsid w:val="00743630"/>
    <w:rsid w:val="00744C61"/>
    <w:rsid w:val="0074589F"/>
    <w:rsid w:val="007460A6"/>
    <w:rsid w:val="00746181"/>
    <w:rsid w:val="00747A8F"/>
    <w:rsid w:val="00747D09"/>
    <w:rsid w:val="00747DD7"/>
    <w:rsid w:val="00747FBE"/>
    <w:rsid w:val="00750297"/>
    <w:rsid w:val="0075145C"/>
    <w:rsid w:val="007514B4"/>
    <w:rsid w:val="007521C4"/>
    <w:rsid w:val="00752448"/>
    <w:rsid w:val="0075252F"/>
    <w:rsid w:val="00752B3F"/>
    <w:rsid w:val="00752E70"/>
    <w:rsid w:val="00752EBA"/>
    <w:rsid w:val="00753320"/>
    <w:rsid w:val="00753593"/>
    <w:rsid w:val="007535EB"/>
    <w:rsid w:val="00753990"/>
    <w:rsid w:val="00753BC1"/>
    <w:rsid w:val="00753E58"/>
    <w:rsid w:val="00753E79"/>
    <w:rsid w:val="0075520F"/>
    <w:rsid w:val="00755381"/>
    <w:rsid w:val="007557D6"/>
    <w:rsid w:val="00755864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9FC"/>
    <w:rsid w:val="00760B5C"/>
    <w:rsid w:val="00760B6D"/>
    <w:rsid w:val="00760FE0"/>
    <w:rsid w:val="00761097"/>
    <w:rsid w:val="007610F2"/>
    <w:rsid w:val="00761ABC"/>
    <w:rsid w:val="00761B71"/>
    <w:rsid w:val="00761EA1"/>
    <w:rsid w:val="00762474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31F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382D"/>
    <w:rsid w:val="007844F7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09D4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4F12"/>
    <w:rsid w:val="007A50B1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086F"/>
    <w:rsid w:val="007B1179"/>
    <w:rsid w:val="007B1394"/>
    <w:rsid w:val="007B1481"/>
    <w:rsid w:val="007B172B"/>
    <w:rsid w:val="007B2031"/>
    <w:rsid w:val="007B22D2"/>
    <w:rsid w:val="007B2451"/>
    <w:rsid w:val="007B2620"/>
    <w:rsid w:val="007B2693"/>
    <w:rsid w:val="007B26DE"/>
    <w:rsid w:val="007B2802"/>
    <w:rsid w:val="007B2F9E"/>
    <w:rsid w:val="007B41B5"/>
    <w:rsid w:val="007B426F"/>
    <w:rsid w:val="007B4470"/>
    <w:rsid w:val="007B47AC"/>
    <w:rsid w:val="007B4D91"/>
    <w:rsid w:val="007B5273"/>
    <w:rsid w:val="007B5285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B95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42E5"/>
    <w:rsid w:val="007C43C6"/>
    <w:rsid w:val="007C454B"/>
    <w:rsid w:val="007C46D1"/>
    <w:rsid w:val="007C51FB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443"/>
    <w:rsid w:val="007D05B0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464"/>
    <w:rsid w:val="007D44F5"/>
    <w:rsid w:val="007D46EE"/>
    <w:rsid w:val="007D4AF8"/>
    <w:rsid w:val="007D507F"/>
    <w:rsid w:val="007D51E7"/>
    <w:rsid w:val="007D5207"/>
    <w:rsid w:val="007D5AEF"/>
    <w:rsid w:val="007D5D99"/>
    <w:rsid w:val="007D6044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288"/>
    <w:rsid w:val="007E1D6A"/>
    <w:rsid w:val="007E20CC"/>
    <w:rsid w:val="007E24B3"/>
    <w:rsid w:val="007E2660"/>
    <w:rsid w:val="007E28CF"/>
    <w:rsid w:val="007E294A"/>
    <w:rsid w:val="007E2A06"/>
    <w:rsid w:val="007E2FA4"/>
    <w:rsid w:val="007E30AD"/>
    <w:rsid w:val="007E30E3"/>
    <w:rsid w:val="007E3249"/>
    <w:rsid w:val="007E3562"/>
    <w:rsid w:val="007E3583"/>
    <w:rsid w:val="007E3733"/>
    <w:rsid w:val="007E3823"/>
    <w:rsid w:val="007E4138"/>
    <w:rsid w:val="007E41E7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6E0A"/>
    <w:rsid w:val="007E7135"/>
    <w:rsid w:val="007E76F3"/>
    <w:rsid w:val="007E7855"/>
    <w:rsid w:val="007E7EC0"/>
    <w:rsid w:val="007F0091"/>
    <w:rsid w:val="007F046A"/>
    <w:rsid w:val="007F0DA2"/>
    <w:rsid w:val="007F1018"/>
    <w:rsid w:val="007F11A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FA5"/>
    <w:rsid w:val="007F3885"/>
    <w:rsid w:val="007F3BF4"/>
    <w:rsid w:val="007F4E9C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6"/>
    <w:rsid w:val="0080021D"/>
    <w:rsid w:val="0080049F"/>
    <w:rsid w:val="00800D00"/>
    <w:rsid w:val="008015C9"/>
    <w:rsid w:val="0080170D"/>
    <w:rsid w:val="00801923"/>
    <w:rsid w:val="008022F7"/>
    <w:rsid w:val="00802353"/>
    <w:rsid w:val="00802433"/>
    <w:rsid w:val="00802E61"/>
    <w:rsid w:val="00802FE0"/>
    <w:rsid w:val="00803118"/>
    <w:rsid w:val="00803324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7"/>
    <w:rsid w:val="00816C5E"/>
    <w:rsid w:val="00816DBB"/>
    <w:rsid w:val="00816FB8"/>
    <w:rsid w:val="008170C5"/>
    <w:rsid w:val="00817546"/>
    <w:rsid w:val="008179E8"/>
    <w:rsid w:val="00820004"/>
    <w:rsid w:val="00820422"/>
    <w:rsid w:val="008205B7"/>
    <w:rsid w:val="008206F7"/>
    <w:rsid w:val="0082076E"/>
    <w:rsid w:val="008207B0"/>
    <w:rsid w:val="00820C74"/>
    <w:rsid w:val="00821665"/>
    <w:rsid w:val="00821C5F"/>
    <w:rsid w:val="00821DED"/>
    <w:rsid w:val="00821FA9"/>
    <w:rsid w:val="008222CA"/>
    <w:rsid w:val="00822383"/>
    <w:rsid w:val="0082259B"/>
    <w:rsid w:val="00822E06"/>
    <w:rsid w:val="008230EF"/>
    <w:rsid w:val="008232BF"/>
    <w:rsid w:val="008232FE"/>
    <w:rsid w:val="0082396C"/>
    <w:rsid w:val="00823A9D"/>
    <w:rsid w:val="00823E50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1AF"/>
    <w:rsid w:val="00835720"/>
    <w:rsid w:val="00835DC2"/>
    <w:rsid w:val="00835FE1"/>
    <w:rsid w:val="0083609F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A3E"/>
    <w:rsid w:val="00841DBE"/>
    <w:rsid w:val="00841DEA"/>
    <w:rsid w:val="00841F6C"/>
    <w:rsid w:val="00841FA6"/>
    <w:rsid w:val="00842054"/>
    <w:rsid w:val="00842072"/>
    <w:rsid w:val="0084424D"/>
    <w:rsid w:val="00844311"/>
    <w:rsid w:val="00844BEF"/>
    <w:rsid w:val="00844DB8"/>
    <w:rsid w:val="00844E7D"/>
    <w:rsid w:val="00845B64"/>
    <w:rsid w:val="00846071"/>
    <w:rsid w:val="00846558"/>
    <w:rsid w:val="0084659A"/>
    <w:rsid w:val="00846A35"/>
    <w:rsid w:val="00846F23"/>
    <w:rsid w:val="00847415"/>
    <w:rsid w:val="0084741E"/>
    <w:rsid w:val="00847627"/>
    <w:rsid w:val="00847789"/>
    <w:rsid w:val="008477CE"/>
    <w:rsid w:val="00850430"/>
    <w:rsid w:val="008505D8"/>
    <w:rsid w:val="0085068B"/>
    <w:rsid w:val="008507BA"/>
    <w:rsid w:val="008508B0"/>
    <w:rsid w:val="0085099A"/>
    <w:rsid w:val="00850A15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8C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783"/>
    <w:rsid w:val="00863982"/>
    <w:rsid w:val="00863F06"/>
    <w:rsid w:val="00866B3C"/>
    <w:rsid w:val="008675DF"/>
    <w:rsid w:val="00867B14"/>
    <w:rsid w:val="00867B80"/>
    <w:rsid w:val="00867D3C"/>
    <w:rsid w:val="00867D8D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1FA"/>
    <w:rsid w:val="00875395"/>
    <w:rsid w:val="008754BC"/>
    <w:rsid w:val="00875DB5"/>
    <w:rsid w:val="0087626B"/>
    <w:rsid w:val="00876C23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4C"/>
    <w:rsid w:val="0088635F"/>
    <w:rsid w:val="0088661D"/>
    <w:rsid w:val="0088670D"/>
    <w:rsid w:val="00886734"/>
    <w:rsid w:val="00886E91"/>
    <w:rsid w:val="00886FED"/>
    <w:rsid w:val="0088701D"/>
    <w:rsid w:val="00887266"/>
    <w:rsid w:val="00887912"/>
    <w:rsid w:val="008901E4"/>
    <w:rsid w:val="0089026D"/>
    <w:rsid w:val="00891340"/>
    <w:rsid w:val="00891575"/>
    <w:rsid w:val="00891694"/>
    <w:rsid w:val="00891DAC"/>
    <w:rsid w:val="00891F2C"/>
    <w:rsid w:val="00891FDB"/>
    <w:rsid w:val="008922E6"/>
    <w:rsid w:val="0089273C"/>
    <w:rsid w:val="008927A8"/>
    <w:rsid w:val="00892B51"/>
    <w:rsid w:val="00892C7E"/>
    <w:rsid w:val="00892EAA"/>
    <w:rsid w:val="00893065"/>
    <w:rsid w:val="008937D6"/>
    <w:rsid w:val="0089385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8C1"/>
    <w:rsid w:val="008B0BA5"/>
    <w:rsid w:val="008B0D8E"/>
    <w:rsid w:val="008B12A6"/>
    <w:rsid w:val="008B13B3"/>
    <w:rsid w:val="008B16B6"/>
    <w:rsid w:val="008B1EBA"/>
    <w:rsid w:val="008B254C"/>
    <w:rsid w:val="008B2899"/>
    <w:rsid w:val="008B2934"/>
    <w:rsid w:val="008B2D79"/>
    <w:rsid w:val="008B300D"/>
    <w:rsid w:val="008B318C"/>
    <w:rsid w:val="008B3AEA"/>
    <w:rsid w:val="008B3B86"/>
    <w:rsid w:val="008B48D9"/>
    <w:rsid w:val="008B4AE1"/>
    <w:rsid w:val="008B52ED"/>
    <w:rsid w:val="008B55CA"/>
    <w:rsid w:val="008B5A60"/>
    <w:rsid w:val="008B5EA5"/>
    <w:rsid w:val="008B600D"/>
    <w:rsid w:val="008B6698"/>
    <w:rsid w:val="008B7291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F6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6B32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E2"/>
    <w:rsid w:val="008D1FA4"/>
    <w:rsid w:val="008D270C"/>
    <w:rsid w:val="008D3D0A"/>
    <w:rsid w:val="008D3EEC"/>
    <w:rsid w:val="008D3F66"/>
    <w:rsid w:val="008D4239"/>
    <w:rsid w:val="008D478D"/>
    <w:rsid w:val="008D4A5D"/>
    <w:rsid w:val="008D5065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8AD"/>
    <w:rsid w:val="008F5AB2"/>
    <w:rsid w:val="008F5C62"/>
    <w:rsid w:val="008F5CAB"/>
    <w:rsid w:val="008F5DF7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30E"/>
    <w:rsid w:val="009028BA"/>
    <w:rsid w:val="009029A8"/>
    <w:rsid w:val="00902DB7"/>
    <w:rsid w:val="00902F71"/>
    <w:rsid w:val="00903399"/>
    <w:rsid w:val="0090356B"/>
    <w:rsid w:val="00903E6C"/>
    <w:rsid w:val="00904500"/>
    <w:rsid w:val="00904D43"/>
    <w:rsid w:val="009054AE"/>
    <w:rsid w:val="0090557D"/>
    <w:rsid w:val="0090561E"/>
    <w:rsid w:val="009056C9"/>
    <w:rsid w:val="00906128"/>
    <w:rsid w:val="00906440"/>
    <w:rsid w:val="0090720F"/>
    <w:rsid w:val="0090725E"/>
    <w:rsid w:val="0090745B"/>
    <w:rsid w:val="009078F6"/>
    <w:rsid w:val="009078F7"/>
    <w:rsid w:val="009100F7"/>
    <w:rsid w:val="009107BB"/>
    <w:rsid w:val="00910A0D"/>
    <w:rsid w:val="00911A5C"/>
    <w:rsid w:val="00911BD3"/>
    <w:rsid w:val="00911DE5"/>
    <w:rsid w:val="00912591"/>
    <w:rsid w:val="009125C7"/>
    <w:rsid w:val="009125CF"/>
    <w:rsid w:val="00912A81"/>
    <w:rsid w:val="00912EFF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3E8B"/>
    <w:rsid w:val="00924C33"/>
    <w:rsid w:val="00924CFA"/>
    <w:rsid w:val="00924F61"/>
    <w:rsid w:val="00925037"/>
    <w:rsid w:val="00925322"/>
    <w:rsid w:val="00925D43"/>
    <w:rsid w:val="00925D7B"/>
    <w:rsid w:val="00925E85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1C3D"/>
    <w:rsid w:val="009321DF"/>
    <w:rsid w:val="009323DB"/>
    <w:rsid w:val="009329D1"/>
    <w:rsid w:val="00932B5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6AE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B32"/>
    <w:rsid w:val="00943D07"/>
    <w:rsid w:val="009440C0"/>
    <w:rsid w:val="0094438A"/>
    <w:rsid w:val="00944526"/>
    <w:rsid w:val="009449BB"/>
    <w:rsid w:val="00944A83"/>
    <w:rsid w:val="009451AC"/>
    <w:rsid w:val="009456DD"/>
    <w:rsid w:val="00945D68"/>
    <w:rsid w:val="00945F2D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FC"/>
    <w:rsid w:val="00962559"/>
    <w:rsid w:val="009630B6"/>
    <w:rsid w:val="00963797"/>
    <w:rsid w:val="00963CB7"/>
    <w:rsid w:val="00963CDA"/>
    <w:rsid w:val="0096431D"/>
    <w:rsid w:val="0096450E"/>
    <w:rsid w:val="00964931"/>
    <w:rsid w:val="0096560D"/>
    <w:rsid w:val="009659BF"/>
    <w:rsid w:val="00965B11"/>
    <w:rsid w:val="00965B77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055B"/>
    <w:rsid w:val="0098132F"/>
    <w:rsid w:val="00981377"/>
    <w:rsid w:val="00981805"/>
    <w:rsid w:val="00981A44"/>
    <w:rsid w:val="00981AD1"/>
    <w:rsid w:val="00981F0E"/>
    <w:rsid w:val="009823A4"/>
    <w:rsid w:val="00982843"/>
    <w:rsid w:val="00982CFD"/>
    <w:rsid w:val="00982D0B"/>
    <w:rsid w:val="009831BF"/>
    <w:rsid w:val="00983262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87"/>
    <w:rsid w:val="009911D2"/>
    <w:rsid w:val="00991499"/>
    <w:rsid w:val="00991853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6C"/>
    <w:rsid w:val="009942FE"/>
    <w:rsid w:val="00994A1C"/>
    <w:rsid w:val="00995DE2"/>
    <w:rsid w:val="00995E81"/>
    <w:rsid w:val="00995FBA"/>
    <w:rsid w:val="00996338"/>
    <w:rsid w:val="00996395"/>
    <w:rsid w:val="00996483"/>
    <w:rsid w:val="009965A5"/>
    <w:rsid w:val="00996E13"/>
    <w:rsid w:val="00996FB1"/>
    <w:rsid w:val="0099765A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A83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624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2B0"/>
    <w:rsid w:val="009B4615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CD"/>
    <w:rsid w:val="009B6CA3"/>
    <w:rsid w:val="009B71CE"/>
    <w:rsid w:val="009B7361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1D6"/>
    <w:rsid w:val="009D42F4"/>
    <w:rsid w:val="009D4531"/>
    <w:rsid w:val="009D4629"/>
    <w:rsid w:val="009D483F"/>
    <w:rsid w:val="009D49E7"/>
    <w:rsid w:val="009D4F88"/>
    <w:rsid w:val="009D51D3"/>
    <w:rsid w:val="009D54C1"/>
    <w:rsid w:val="009D54DD"/>
    <w:rsid w:val="009D5A79"/>
    <w:rsid w:val="009D5B10"/>
    <w:rsid w:val="009D5BAD"/>
    <w:rsid w:val="009D66B0"/>
    <w:rsid w:val="009D672F"/>
    <w:rsid w:val="009D67CC"/>
    <w:rsid w:val="009D6F2D"/>
    <w:rsid w:val="009D7141"/>
    <w:rsid w:val="009D7191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4DED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3D2"/>
    <w:rsid w:val="009F0895"/>
    <w:rsid w:val="009F09C5"/>
    <w:rsid w:val="009F0A69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9F7E53"/>
    <w:rsid w:val="00A007F2"/>
    <w:rsid w:val="00A00E31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32E"/>
    <w:rsid w:val="00A038E1"/>
    <w:rsid w:val="00A03D08"/>
    <w:rsid w:val="00A03ED3"/>
    <w:rsid w:val="00A044CA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0D"/>
    <w:rsid w:val="00A07EB4"/>
    <w:rsid w:val="00A10088"/>
    <w:rsid w:val="00A100AB"/>
    <w:rsid w:val="00A10318"/>
    <w:rsid w:val="00A10622"/>
    <w:rsid w:val="00A1073A"/>
    <w:rsid w:val="00A108CF"/>
    <w:rsid w:val="00A10A05"/>
    <w:rsid w:val="00A11160"/>
    <w:rsid w:val="00A11257"/>
    <w:rsid w:val="00A11591"/>
    <w:rsid w:val="00A1207B"/>
    <w:rsid w:val="00A12187"/>
    <w:rsid w:val="00A1221C"/>
    <w:rsid w:val="00A12347"/>
    <w:rsid w:val="00A12395"/>
    <w:rsid w:val="00A12E95"/>
    <w:rsid w:val="00A13221"/>
    <w:rsid w:val="00A133E2"/>
    <w:rsid w:val="00A13463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7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06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724"/>
    <w:rsid w:val="00A26B01"/>
    <w:rsid w:val="00A2721C"/>
    <w:rsid w:val="00A27247"/>
    <w:rsid w:val="00A27812"/>
    <w:rsid w:val="00A27972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1FD3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AA9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C4A"/>
    <w:rsid w:val="00A65E12"/>
    <w:rsid w:val="00A663DA"/>
    <w:rsid w:val="00A664B5"/>
    <w:rsid w:val="00A66505"/>
    <w:rsid w:val="00A66734"/>
    <w:rsid w:val="00A66C54"/>
    <w:rsid w:val="00A6768D"/>
    <w:rsid w:val="00A678D2"/>
    <w:rsid w:val="00A679D6"/>
    <w:rsid w:val="00A67ABD"/>
    <w:rsid w:val="00A70512"/>
    <w:rsid w:val="00A7057C"/>
    <w:rsid w:val="00A70590"/>
    <w:rsid w:val="00A706DF"/>
    <w:rsid w:val="00A70AE5"/>
    <w:rsid w:val="00A714F5"/>
    <w:rsid w:val="00A7260D"/>
    <w:rsid w:val="00A726BA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DB8"/>
    <w:rsid w:val="00A90132"/>
    <w:rsid w:val="00A902D2"/>
    <w:rsid w:val="00A91167"/>
    <w:rsid w:val="00A91218"/>
    <w:rsid w:val="00A9132B"/>
    <w:rsid w:val="00A915B9"/>
    <w:rsid w:val="00A91852"/>
    <w:rsid w:val="00A919A7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5F5"/>
    <w:rsid w:val="00A9461B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3A5"/>
    <w:rsid w:val="00AA36FD"/>
    <w:rsid w:val="00AA3A9C"/>
    <w:rsid w:val="00AA3A9F"/>
    <w:rsid w:val="00AA3D21"/>
    <w:rsid w:val="00AA4E8B"/>
    <w:rsid w:val="00AA5375"/>
    <w:rsid w:val="00AA55CA"/>
    <w:rsid w:val="00AA7363"/>
    <w:rsid w:val="00AA784A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19"/>
    <w:rsid w:val="00AB5051"/>
    <w:rsid w:val="00AB578E"/>
    <w:rsid w:val="00AB58BC"/>
    <w:rsid w:val="00AB58F3"/>
    <w:rsid w:val="00AB5BEA"/>
    <w:rsid w:val="00AB6065"/>
    <w:rsid w:val="00AB61DB"/>
    <w:rsid w:val="00AB6388"/>
    <w:rsid w:val="00AB6C4A"/>
    <w:rsid w:val="00AB6DDE"/>
    <w:rsid w:val="00AB6DF8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7A0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6E4E"/>
    <w:rsid w:val="00AD7379"/>
    <w:rsid w:val="00AD77A6"/>
    <w:rsid w:val="00AD79B7"/>
    <w:rsid w:val="00AD7D59"/>
    <w:rsid w:val="00AE0A81"/>
    <w:rsid w:val="00AE0CCC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15C"/>
    <w:rsid w:val="00AE7305"/>
    <w:rsid w:val="00AE74CA"/>
    <w:rsid w:val="00AE7601"/>
    <w:rsid w:val="00AE7791"/>
    <w:rsid w:val="00AE7B3E"/>
    <w:rsid w:val="00AE7C8D"/>
    <w:rsid w:val="00AF05EC"/>
    <w:rsid w:val="00AF0971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03"/>
    <w:rsid w:val="00AF7C99"/>
    <w:rsid w:val="00AF7FD8"/>
    <w:rsid w:val="00B00720"/>
    <w:rsid w:val="00B00D3B"/>
    <w:rsid w:val="00B0145D"/>
    <w:rsid w:val="00B01DFA"/>
    <w:rsid w:val="00B01FFA"/>
    <w:rsid w:val="00B021D4"/>
    <w:rsid w:val="00B025C3"/>
    <w:rsid w:val="00B02642"/>
    <w:rsid w:val="00B02CBD"/>
    <w:rsid w:val="00B02F11"/>
    <w:rsid w:val="00B0364F"/>
    <w:rsid w:val="00B03973"/>
    <w:rsid w:val="00B04393"/>
    <w:rsid w:val="00B04416"/>
    <w:rsid w:val="00B058A4"/>
    <w:rsid w:val="00B060E9"/>
    <w:rsid w:val="00B0614A"/>
    <w:rsid w:val="00B061D9"/>
    <w:rsid w:val="00B065E7"/>
    <w:rsid w:val="00B06602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0FA8"/>
    <w:rsid w:val="00B110D1"/>
    <w:rsid w:val="00B114ED"/>
    <w:rsid w:val="00B1193E"/>
    <w:rsid w:val="00B11CC0"/>
    <w:rsid w:val="00B123F0"/>
    <w:rsid w:val="00B12DB1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1B99"/>
    <w:rsid w:val="00B22868"/>
    <w:rsid w:val="00B22A37"/>
    <w:rsid w:val="00B22A82"/>
    <w:rsid w:val="00B2307C"/>
    <w:rsid w:val="00B230E0"/>
    <w:rsid w:val="00B2318F"/>
    <w:rsid w:val="00B23EB6"/>
    <w:rsid w:val="00B24201"/>
    <w:rsid w:val="00B24D18"/>
    <w:rsid w:val="00B24EB3"/>
    <w:rsid w:val="00B25801"/>
    <w:rsid w:val="00B25976"/>
    <w:rsid w:val="00B25A6A"/>
    <w:rsid w:val="00B25F9B"/>
    <w:rsid w:val="00B263AB"/>
    <w:rsid w:val="00B264A6"/>
    <w:rsid w:val="00B26886"/>
    <w:rsid w:val="00B26C7C"/>
    <w:rsid w:val="00B26DB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212B"/>
    <w:rsid w:val="00B32D14"/>
    <w:rsid w:val="00B32EB2"/>
    <w:rsid w:val="00B333EE"/>
    <w:rsid w:val="00B340E8"/>
    <w:rsid w:val="00B3418B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597"/>
    <w:rsid w:val="00B41C61"/>
    <w:rsid w:val="00B4220F"/>
    <w:rsid w:val="00B42A7C"/>
    <w:rsid w:val="00B42FE2"/>
    <w:rsid w:val="00B430B3"/>
    <w:rsid w:val="00B432BD"/>
    <w:rsid w:val="00B43430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746"/>
    <w:rsid w:val="00B56C69"/>
    <w:rsid w:val="00B56E11"/>
    <w:rsid w:val="00B571AF"/>
    <w:rsid w:val="00B572DD"/>
    <w:rsid w:val="00B576BE"/>
    <w:rsid w:val="00B57C43"/>
    <w:rsid w:val="00B57EAE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051"/>
    <w:rsid w:val="00B74248"/>
    <w:rsid w:val="00B744E8"/>
    <w:rsid w:val="00B74A36"/>
    <w:rsid w:val="00B74BF3"/>
    <w:rsid w:val="00B74D59"/>
    <w:rsid w:val="00B75193"/>
    <w:rsid w:val="00B759CA"/>
    <w:rsid w:val="00B75B96"/>
    <w:rsid w:val="00B75EE5"/>
    <w:rsid w:val="00B76101"/>
    <w:rsid w:val="00B76266"/>
    <w:rsid w:val="00B763EE"/>
    <w:rsid w:val="00B76989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5267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733"/>
    <w:rsid w:val="00B93834"/>
    <w:rsid w:val="00B93CE9"/>
    <w:rsid w:val="00B93E84"/>
    <w:rsid w:val="00B93EA4"/>
    <w:rsid w:val="00B94292"/>
    <w:rsid w:val="00B94524"/>
    <w:rsid w:val="00B94A78"/>
    <w:rsid w:val="00B9515D"/>
    <w:rsid w:val="00B9572E"/>
    <w:rsid w:val="00B95CD2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B07"/>
    <w:rsid w:val="00BA3B74"/>
    <w:rsid w:val="00BA4289"/>
    <w:rsid w:val="00BA4411"/>
    <w:rsid w:val="00BA4E5E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2D5A"/>
    <w:rsid w:val="00BB3443"/>
    <w:rsid w:val="00BB3696"/>
    <w:rsid w:val="00BB3A59"/>
    <w:rsid w:val="00BB3A6C"/>
    <w:rsid w:val="00BB3E4C"/>
    <w:rsid w:val="00BB4694"/>
    <w:rsid w:val="00BB487A"/>
    <w:rsid w:val="00BB4EFB"/>
    <w:rsid w:val="00BB4FAA"/>
    <w:rsid w:val="00BB5281"/>
    <w:rsid w:val="00BB5C36"/>
    <w:rsid w:val="00BB619B"/>
    <w:rsid w:val="00BB6D28"/>
    <w:rsid w:val="00BB6F80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79"/>
    <w:rsid w:val="00BD40A7"/>
    <w:rsid w:val="00BD4123"/>
    <w:rsid w:val="00BD4ADE"/>
    <w:rsid w:val="00BD5227"/>
    <w:rsid w:val="00BD6AAE"/>
    <w:rsid w:val="00BD7090"/>
    <w:rsid w:val="00BD74DF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382D"/>
    <w:rsid w:val="00BE4B57"/>
    <w:rsid w:val="00BE60B4"/>
    <w:rsid w:val="00BE66FA"/>
    <w:rsid w:val="00BE6BED"/>
    <w:rsid w:val="00BE6F8A"/>
    <w:rsid w:val="00BE751E"/>
    <w:rsid w:val="00BE779E"/>
    <w:rsid w:val="00BE7BEB"/>
    <w:rsid w:val="00BE7EB3"/>
    <w:rsid w:val="00BF03B5"/>
    <w:rsid w:val="00BF03D5"/>
    <w:rsid w:val="00BF0400"/>
    <w:rsid w:val="00BF0B76"/>
    <w:rsid w:val="00BF0D0E"/>
    <w:rsid w:val="00BF0E5F"/>
    <w:rsid w:val="00BF0FA4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EA7"/>
    <w:rsid w:val="00C04F27"/>
    <w:rsid w:val="00C04F37"/>
    <w:rsid w:val="00C04F7E"/>
    <w:rsid w:val="00C05996"/>
    <w:rsid w:val="00C05DB9"/>
    <w:rsid w:val="00C0615C"/>
    <w:rsid w:val="00C06705"/>
    <w:rsid w:val="00C06CB1"/>
    <w:rsid w:val="00C06D3C"/>
    <w:rsid w:val="00C06D78"/>
    <w:rsid w:val="00C06F78"/>
    <w:rsid w:val="00C0704E"/>
    <w:rsid w:val="00C07314"/>
    <w:rsid w:val="00C0755A"/>
    <w:rsid w:val="00C0768F"/>
    <w:rsid w:val="00C0774C"/>
    <w:rsid w:val="00C07790"/>
    <w:rsid w:val="00C077D6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0D2"/>
    <w:rsid w:val="00C146A7"/>
    <w:rsid w:val="00C14835"/>
    <w:rsid w:val="00C1490F"/>
    <w:rsid w:val="00C14AF1"/>
    <w:rsid w:val="00C14B53"/>
    <w:rsid w:val="00C15B8C"/>
    <w:rsid w:val="00C1680B"/>
    <w:rsid w:val="00C16A0C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739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27E6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0F6A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0FC"/>
    <w:rsid w:val="00C452B8"/>
    <w:rsid w:val="00C45462"/>
    <w:rsid w:val="00C45645"/>
    <w:rsid w:val="00C458C0"/>
    <w:rsid w:val="00C45973"/>
    <w:rsid w:val="00C45C92"/>
    <w:rsid w:val="00C45E1E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A9C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3E6D"/>
    <w:rsid w:val="00C64196"/>
    <w:rsid w:val="00C6431C"/>
    <w:rsid w:val="00C65257"/>
    <w:rsid w:val="00C65820"/>
    <w:rsid w:val="00C658E9"/>
    <w:rsid w:val="00C659F5"/>
    <w:rsid w:val="00C65B70"/>
    <w:rsid w:val="00C6601A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D1"/>
    <w:rsid w:val="00C906E8"/>
    <w:rsid w:val="00C9086C"/>
    <w:rsid w:val="00C90BEE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5C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759"/>
    <w:rsid w:val="00CA08DB"/>
    <w:rsid w:val="00CA0F40"/>
    <w:rsid w:val="00CA0FCD"/>
    <w:rsid w:val="00CA181B"/>
    <w:rsid w:val="00CA1DB7"/>
    <w:rsid w:val="00CA1F7B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4C97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47"/>
    <w:rsid w:val="00CA7BA1"/>
    <w:rsid w:val="00CB0198"/>
    <w:rsid w:val="00CB0596"/>
    <w:rsid w:val="00CB17AC"/>
    <w:rsid w:val="00CB1CF3"/>
    <w:rsid w:val="00CB2349"/>
    <w:rsid w:val="00CB25C3"/>
    <w:rsid w:val="00CB320A"/>
    <w:rsid w:val="00CB321E"/>
    <w:rsid w:val="00CB3976"/>
    <w:rsid w:val="00CB41AB"/>
    <w:rsid w:val="00CB4C84"/>
    <w:rsid w:val="00CB4D50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B54"/>
    <w:rsid w:val="00CC3143"/>
    <w:rsid w:val="00CC33C3"/>
    <w:rsid w:val="00CC437A"/>
    <w:rsid w:val="00CC45A1"/>
    <w:rsid w:val="00CC5200"/>
    <w:rsid w:val="00CC5975"/>
    <w:rsid w:val="00CC599E"/>
    <w:rsid w:val="00CC5EE2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0EEE"/>
    <w:rsid w:val="00CD1365"/>
    <w:rsid w:val="00CD1727"/>
    <w:rsid w:val="00CD174F"/>
    <w:rsid w:val="00CD186D"/>
    <w:rsid w:val="00CD1954"/>
    <w:rsid w:val="00CD1F26"/>
    <w:rsid w:val="00CD22E7"/>
    <w:rsid w:val="00CD2B61"/>
    <w:rsid w:val="00CD2DCC"/>
    <w:rsid w:val="00CD314A"/>
    <w:rsid w:val="00CD31D1"/>
    <w:rsid w:val="00CD33C0"/>
    <w:rsid w:val="00CD35AD"/>
    <w:rsid w:val="00CD3760"/>
    <w:rsid w:val="00CD3915"/>
    <w:rsid w:val="00CD4490"/>
    <w:rsid w:val="00CD450F"/>
    <w:rsid w:val="00CD4674"/>
    <w:rsid w:val="00CD4CBF"/>
    <w:rsid w:val="00CD503E"/>
    <w:rsid w:val="00CD5388"/>
    <w:rsid w:val="00CD5553"/>
    <w:rsid w:val="00CD5745"/>
    <w:rsid w:val="00CD63B1"/>
    <w:rsid w:val="00CD66BD"/>
    <w:rsid w:val="00CD6EBB"/>
    <w:rsid w:val="00CD71B3"/>
    <w:rsid w:val="00CD777C"/>
    <w:rsid w:val="00CD7C2F"/>
    <w:rsid w:val="00CD7CD3"/>
    <w:rsid w:val="00CE029E"/>
    <w:rsid w:val="00CE02B7"/>
    <w:rsid w:val="00CE04C8"/>
    <w:rsid w:val="00CE05E8"/>
    <w:rsid w:val="00CE0CB0"/>
    <w:rsid w:val="00CE1616"/>
    <w:rsid w:val="00CE16AC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609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2337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4DE7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C5F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1E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17CF5"/>
    <w:rsid w:val="00D203F8"/>
    <w:rsid w:val="00D20549"/>
    <w:rsid w:val="00D206CF"/>
    <w:rsid w:val="00D20E67"/>
    <w:rsid w:val="00D21E5F"/>
    <w:rsid w:val="00D22808"/>
    <w:rsid w:val="00D22AE2"/>
    <w:rsid w:val="00D22F16"/>
    <w:rsid w:val="00D233E9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6E29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2AF7"/>
    <w:rsid w:val="00D330E1"/>
    <w:rsid w:val="00D332CF"/>
    <w:rsid w:val="00D33308"/>
    <w:rsid w:val="00D33810"/>
    <w:rsid w:val="00D33A96"/>
    <w:rsid w:val="00D33AFE"/>
    <w:rsid w:val="00D33B63"/>
    <w:rsid w:val="00D33EA7"/>
    <w:rsid w:val="00D3513C"/>
    <w:rsid w:val="00D3515E"/>
    <w:rsid w:val="00D3583E"/>
    <w:rsid w:val="00D35B2F"/>
    <w:rsid w:val="00D35B76"/>
    <w:rsid w:val="00D35CBB"/>
    <w:rsid w:val="00D35E36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2D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842"/>
    <w:rsid w:val="00D56BE0"/>
    <w:rsid w:val="00D56DF4"/>
    <w:rsid w:val="00D56E38"/>
    <w:rsid w:val="00D5734B"/>
    <w:rsid w:val="00D57553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94E"/>
    <w:rsid w:val="00D63AB5"/>
    <w:rsid w:val="00D64049"/>
    <w:rsid w:val="00D64662"/>
    <w:rsid w:val="00D64DC1"/>
    <w:rsid w:val="00D658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1382"/>
    <w:rsid w:val="00D720AD"/>
    <w:rsid w:val="00D729A1"/>
    <w:rsid w:val="00D72BCE"/>
    <w:rsid w:val="00D72F7D"/>
    <w:rsid w:val="00D732D6"/>
    <w:rsid w:val="00D73532"/>
    <w:rsid w:val="00D735FA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AEF"/>
    <w:rsid w:val="00D75B43"/>
    <w:rsid w:val="00D75D97"/>
    <w:rsid w:val="00D75F1F"/>
    <w:rsid w:val="00D76001"/>
    <w:rsid w:val="00D7628D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6848"/>
    <w:rsid w:val="00D87205"/>
    <w:rsid w:val="00D87600"/>
    <w:rsid w:val="00D8760F"/>
    <w:rsid w:val="00D904EF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30E"/>
    <w:rsid w:val="00D92427"/>
    <w:rsid w:val="00D933DE"/>
    <w:rsid w:val="00D934A9"/>
    <w:rsid w:val="00D934FB"/>
    <w:rsid w:val="00D94352"/>
    <w:rsid w:val="00D94F41"/>
    <w:rsid w:val="00D94F5B"/>
    <w:rsid w:val="00D950E7"/>
    <w:rsid w:val="00D954BC"/>
    <w:rsid w:val="00D95CBC"/>
    <w:rsid w:val="00D95E27"/>
    <w:rsid w:val="00D95E94"/>
    <w:rsid w:val="00D95EEA"/>
    <w:rsid w:val="00D963CC"/>
    <w:rsid w:val="00D969A3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07FD"/>
    <w:rsid w:val="00DA16C2"/>
    <w:rsid w:val="00DA18AC"/>
    <w:rsid w:val="00DA1D48"/>
    <w:rsid w:val="00DA1E42"/>
    <w:rsid w:val="00DA1F08"/>
    <w:rsid w:val="00DA22C1"/>
    <w:rsid w:val="00DA2CC2"/>
    <w:rsid w:val="00DA3730"/>
    <w:rsid w:val="00DA38D2"/>
    <w:rsid w:val="00DA3904"/>
    <w:rsid w:val="00DA3CE4"/>
    <w:rsid w:val="00DA42D5"/>
    <w:rsid w:val="00DA4475"/>
    <w:rsid w:val="00DA44DE"/>
    <w:rsid w:val="00DA4A65"/>
    <w:rsid w:val="00DA51E0"/>
    <w:rsid w:val="00DA582B"/>
    <w:rsid w:val="00DA596C"/>
    <w:rsid w:val="00DA5F91"/>
    <w:rsid w:val="00DA60D6"/>
    <w:rsid w:val="00DA64B9"/>
    <w:rsid w:val="00DA6553"/>
    <w:rsid w:val="00DA6B18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69A6"/>
    <w:rsid w:val="00DB6B5A"/>
    <w:rsid w:val="00DB6E9E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0C69"/>
    <w:rsid w:val="00DC12BA"/>
    <w:rsid w:val="00DC177C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03C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A1C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6A63"/>
    <w:rsid w:val="00DD728D"/>
    <w:rsid w:val="00DE004C"/>
    <w:rsid w:val="00DE00A2"/>
    <w:rsid w:val="00DE00D1"/>
    <w:rsid w:val="00DE0304"/>
    <w:rsid w:val="00DE0CB9"/>
    <w:rsid w:val="00DE1776"/>
    <w:rsid w:val="00DE1C8F"/>
    <w:rsid w:val="00DE1E03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54C0"/>
    <w:rsid w:val="00DE58DF"/>
    <w:rsid w:val="00DE68AE"/>
    <w:rsid w:val="00DE6AF4"/>
    <w:rsid w:val="00DE6B2B"/>
    <w:rsid w:val="00DE6D4B"/>
    <w:rsid w:val="00DE72E9"/>
    <w:rsid w:val="00DE7576"/>
    <w:rsid w:val="00DE7CAF"/>
    <w:rsid w:val="00DE7F51"/>
    <w:rsid w:val="00DF0A09"/>
    <w:rsid w:val="00DF15FF"/>
    <w:rsid w:val="00DF1D6F"/>
    <w:rsid w:val="00DF1E4B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86C"/>
    <w:rsid w:val="00E03C94"/>
    <w:rsid w:val="00E03D4A"/>
    <w:rsid w:val="00E03D72"/>
    <w:rsid w:val="00E043B8"/>
    <w:rsid w:val="00E04987"/>
    <w:rsid w:val="00E049B6"/>
    <w:rsid w:val="00E0515D"/>
    <w:rsid w:val="00E05200"/>
    <w:rsid w:val="00E0556E"/>
    <w:rsid w:val="00E05C7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F20"/>
    <w:rsid w:val="00E122C6"/>
    <w:rsid w:val="00E125B8"/>
    <w:rsid w:val="00E12CB1"/>
    <w:rsid w:val="00E12D9B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599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5E5"/>
    <w:rsid w:val="00E267B3"/>
    <w:rsid w:val="00E26A42"/>
    <w:rsid w:val="00E27A0A"/>
    <w:rsid w:val="00E27D02"/>
    <w:rsid w:val="00E30797"/>
    <w:rsid w:val="00E311B7"/>
    <w:rsid w:val="00E3127C"/>
    <w:rsid w:val="00E31669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83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9A0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3F3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A3F"/>
    <w:rsid w:val="00E65BA7"/>
    <w:rsid w:val="00E65BEA"/>
    <w:rsid w:val="00E65D23"/>
    <w:rsid w:val="00E66117"/>
    <w:rsid w:val="00E66A1E"/>
    <w:rsid w:val="00E66AAE"/>
    <w:rsid w:val="00E66CD6"/>
    <w:rsid w:val="00E6707B"/>
    <w:rsid w:val="00E67179"/>
    <w:rsid w:val="00E67198"/>
    <w:rsid w:val="00E675CA"/>
    <w:rsid w:val="00E67756"/>
    <w:rsid w:val="00E67ABD"/>
    <w:rsid w:val="00E67DAF"/>
    <w:rsid w:val="00E67EED"/>
    <w:rsid w:val="00E67FE2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4D1F"/>
    <w:rsid w:val="00E74D87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77F3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5A3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EC2"/>
    <w:rsid w:val="00E86F55"/>
    <w:rsid w:val="00E873AC"/>
    <w:rsid w:val="00E873EC"/>
    <w:rsid w:val="00E87535"/>
    <w:rsid w:val="00E875E1"/>
    <w:rsid w:val="00E87689"/>
    <w:rsid w:val="00E878D7"/>
    <w:rsid w:val="00E90054"/>
    <w:rsid w:val="00E90225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1C8"/>
    <w:rsid w:val="00E93879"/>
    <w:rsid w:val="00E93A2E"/>
    <w:rsid w:val="00E93BE1"/>
    <w:rsid w:val="00E93FBC"/>
    <w:rsid w:val="00E94018"/>
    <w:rsid w:val="00E94969"/>
    <w:rsid w:val="00E94BF8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002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2A0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62"/>
    <w:rsid w:val="00EC1198"/>
    <w:rsid w:val="00EC1E2D"/>
    <w:rsid w:val="00EC2374"/>
    <w:rsid w:val="00EC25E8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487"/>
    <w:rsid w:val="00ED46C4"/>
    <w:rsid w:val="00ED473A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070"/>
    <w:rsid w:val="00EE020B"/>
    <w:rsid w:val="00EE043D"/>
    <w:rsid w:val="00EE0896"/>
    <w:rsid w:val="00EE0E28"/>
    <w:rsid w:val="00EE1102"/>
    <w:rsid w:val="00EE16FC"/>
    <w:rsid w:val="00EE198E"/>
    <w:rsid w:val="00EE1B7B"/>
    <w:rsid w:val="00EE21AD"/>
    <w:rsid w:val="00EE2A20"/>
    <w:rsid w:val="00EE2B17"/>
    <w:rsid w:val="00EE3623"/>
    <w:rsid w:val="00EE3B58"/>
    <w:rsid w:val="00EE40CD"/>
    <w:rsid w:val="00EE4275"/>
    <w:rsid w:val="00EE4454"/>
    <w:rsid w:val="00EE4AC4"/>
    <w:rsid w:val="00EE53F0"/>
    <w:rsid w:val="00EE59C6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4476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31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A04"/>
    <w:rsid w:val="00F06124"/>
    <w:rsid w:val="00F0617F"/>
    <w:rsid w:val="00F06747"/>
    <w:rsid w:val="00F0762C"/>
    <w:rsid w:val="00F07EED"/>
    <w:rsid w:val="00F10070"/>
    <w:rsid w:val="00F10EBF"/>
    <w:rsid w:val="00F11866"/>
    <w:rsid w:val="00F11BD5"/>
    <w:rsid w:val="00F1220D"/>
    <w:rsid w:val="00F1233C"/>
    <w:rsid w:val="00F1260D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1A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38D"/>
    <w:rsid w:val="00F2248B"/>
    <w:rsid w:val="00F228BE"/>
    <w:rsid w:val="00F22AB5"/>
    <w:rsid w:val="00F22B93"/>
    <w:rsid w:val="00F22D6B"/>
    <w:rsid w:val="00F22DBE"/>
    <w:rsid w:val="00F23250"/>
    <w:rsid w:val="00F23366"/>
    <w:rsid w:val="00F23DA8"/>
    <w:rsid w:val="00F23FB0"/>
    <w:rsid w:val="00F24107"/>
    <w:rsid w:val="00F24585"/>
    <w:rsid w:val="00F24868"/>
    <w:rsid w:val="00F24BFD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11DF"/>
    <w:rsid w:val="00F41755"/>
    <w:rsid w:val="00F419A2"/>
    <w:rsid w:val="00F41AC1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4CD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8FF"/>
    <w:rsid w:val="00F679E1"/>
    <w:rsid w:val="00F67D2E"/>
    <w:rsid w:val="00F704AE"/>
    <w:rsid w:val="00F70908"/>
    <w:rsid w:val="00F709A3"/>
    <w:rsid w:val="00F71199"/>
    <w:rsid w:val="00F713DD"/>
    <w:rsid w:val="00F71D28"/>
    <w:rsid w:val="00F71FEA"/>
    <w:rsid w:val="00F72BEE"/>
    <w:rsid w:val="00F72D5F"/>
    <w:rsid w:val="00F73027"/>
    <w:rsid w:val="00F735AF"/>
    <w:rsid w:val="00F73967"/>
    <w:rsid w:val="00F73B5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A9A"/>
    <w:rsid w:val="00F77E68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B0F"/>
    <w:rsid w:val="00F81D25"/>
    <w:rsid w:val="00F82204"/>
    <w:rsid w:val="00F82ED3"/>
    <w:rsid w:val="00F82F02"/>
    <w:rsid w:val="00F8353B"/>
    <w:rsid w:val="00F838D2"/>
    <w:rsid w:val="00F8400B"/>
    <w:rsid w:val="00F846CA"/>
    <w:rsid w:val="00F84850"/>
    <w:rsid w:val="00F849C2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0F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79C"/>
    <w:rsid w:val="00FA59CA"/>
    <w:rsid w:val="00FA5A86"/>
    <w:rsid w:val="00FA6261"/>
    <w:rsid w:val="00FA6489"/>
    <w:rsid w:val="00FA69BF"/>
    <w:rsid w:val="00FA6E77"/>
    <w:rsid w:val="00FA7F5C"/>
    <w:rsid w:val="00FB0504"/>
    <w:rsid w:val="00FB0949"/>
    <w:rsid w:val="00FB0F60"/>
    <w:rsid w:val="00FB0FB7"/>
    <w:rsid w:val="00FB1295"/>
    <w:rsid w:val="00FB1C99"/>
    <w:rsid w:val="00FB1C9F"/>
    <w:rsid w:val="00FB1F18"/>
    <w:rsid w:val="00FB2213"/>
    <w:rsid w:val="00FB2217"/>
    <w:rsid w:val="00FB2D49"/>
    <w:rsid w:val="00FB325E"/>
    <w:rsid w:val="00FB33BC"/>
    <w:rsid w:val="00FB349A"/>
    <w:rsid w:val="00FB361D"/>
    <w:rsid w:val="00FB39DC"/>
    <w:rsid w:val="00FB3D4A"/>
    <w:rsid w:val="00FB4071"/>
    <w:rsid w:val="00FB419C"/>
    <w:rsid w:val="00FB4210"/>
    <w:rsid w:val="00FB42D9"/>
    <w:rsid w:val="00FB4442"/>
    <w:rsid w:val="00FB46E0"/>
    <w:rsid w:val="00FB59EA"/>
    <w:rsid w:val="00FB6006"/>
    <w:rsid w:val="00FB6173"/>
    <w:rsid w:val="00FB701C"/>
    <w:rsid w:val="00FB732B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1F1A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19D"/>
    <w:rsid w:val="00FC45D7"/>
    <w:rsid w:val="00FC4CC1"/>
    <w:rsid w:val="00FC5260"/>
    <w:rsid w:val="00FC563C"/>
    <w:rsid w:val="00FC598D"/>
    <w:rsid w:val="00FC5C93"/>
    <w:rsid w:val="00FC622D"/>
    <w:rsid w:val="00FC6A8C"/>
    <w:rsid w:val="00FC6F12"/>
    <w:rsid w:val="00FC6FAE"/>
    <w:rsid w:val="00FC754D"/>
    <w:rsid w:val="00FC764A"/>
    <w:rsid w:val="00FC7CD8"/>
    <w:rsid w:val="00FC7CE0"/>
    <w:rsid w:val="00FD057D"/>
    <w:rsid w:val="00FD0F5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CE4"/>
    <w:rsid w:val="00FE1DCB"/>
    <w:rsid w:val="00FE2114"/>
    <w:rsid w:val="00FE221F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8FD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44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4717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sz w:val="22"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sz w:val="22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9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  <w:style w:type="paragraph" w:styleId="afe">
    <w:name w:val="footnote text"/>
    <w:basedOn w:val="a"/>
    <w:link w:val="aff"/>
    <w:uiPriority w:val="99"/>
    <w:semiHidden/>
    <w:unhideWhenUsed/>
    <w:rsid w:val="006B60B7"/>
    <w:pPr>
      <w:snapToGrid w:val="0"/>
      <w:jc w:val="left"/>
    </w:pPr>
    <w:rPr>
      <w:sz w:val="18"/>
      <w:szCs w:val="18"/>
    </w:rPr>
  </w:style>
  <w:style w:type="character" w:customStyle="1" w:styleId="aff">
    <w:name w:val="脚注文本 字符"/>
    <w:basedOn w:val="a0"/>
    <w:link w:val="afe"/>
    <w:uiPriority w:val="99"/>
    <w:semiHidden/>
    <w:rsid w:val="006B60B7"/>
    <w:rPr>
      <w:sz w:val="18"/>
      <w:szCs w:val="18"/>
      <w:lang w:val="en-GB"/>
    </w:rPr>
  </w:style>
  <w:style w:type="character" w:styleId="aff0">
    <w:name w:val="footnote reference"/>
    <w:basedOn w:val="a0"/>
    <w:uiPriority w:val="99"/>
    <w:semiHidden/>
    <w:unhideWhenUsed/>
    <w:rsid w:val="006B60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183467-246C-40E7-885A-220D38189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1062</Words>
  <Characters>6058</Characters>
  <Application>Microsoft Office Word</Application>
  <DocSecurity>0</DocSecurity>
  <Lines>50</Lines>
  <Paragraphs>14</Paragraphs>
  <ScaleCrop>false</ScaleCrop>
  <Company>OPPO</Company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 (Xiao)_20230511</cp:lastModifiedBy>
  <cp:revision>3</cp:revision>
  <cp:lastPrinted>2018-04-04T09:40:00Z</cp:lastPrinted>
  <dcterms:created xsi:type="dcterms:W3CDTF">2023-05-12T04:05:00Z</dcterms:created>
  <dcterms:modified xsi:type="dcterms:W3CDTF">2023-05-12T04:08:00Z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